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26" w:rsidRDefault="00D7728C">
      <w:pPr>
        <w:spacing w:line="570" w:lineRule="exact"/>
        <w:ind w:firstLine="0"/>
        <w:rPr>
          <w:rFonts w:ascii="方正黑体_GBK" w:eastAsia="方正黑体_GBK"/>
        </w:rPr>
      </w:pPr>
      <w:bookmarkStart w:id="0" w:name="_GoBack"/>
      <w:bookmarkEnd w:id="0"/>
      <w:r>
        <w:rPr>
          <w:rFonts w:ascii="方正黑体_GBK" w:eastAsia="方正黑体_GBK" w:hint="eastAsia"/>
        </w:rPr>
        <w:t>附件</w:t>
      </w:r>
    </w:p>
    <w:p w:rsidR="00546526" w:rsidRDefault="00546526">
      <w:pPr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 w:rsidR="00546526" w:rsidRDefault="00D7728C">
      <w:pPr>
        <w:widowControl/>
        <w:spacing w:line="0" w:lineRule="atLeast"/>
        <w:jc w:val="left"/>
        <w:rPr>
          <w:rFonts w:ascii="方正小标宋_GBK" w:eastAsia="方正小标宋_GBK"/>
          <w:sz w:val="44"/>
          <w:szCs w:val="44"/>
        </w:rPr>
      </w:pPr>
      <w:r w:rsidRPr="00E71405">
        <w:rPr>
          <w:rFonts w:eastAsia="方正小标宋_GBK"/>
          <w:kern w:val="2"/>
          <w:sz w:val="44"/>
          <w:szCs w:val="44"/>
          <w:lang w:bidi="ar"/>
        </w:rPr>
        <w:t>2023</w:t>
      </w:r>
      <w:r w:rsidRPr="00E71405">
        <w:rPr>
          <w:rFonts w:eastAsia="方正小标宋_GBK"/>
          <w:kern w:val="2"/>
          <w:sz w:val="44"/>
          <w:szCs w:val="44"/>
          <w:lang w:bidi="ar"/>
        </w:rPr>
        <w:t>年</w:t>
      </w: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  <w:lang w:bidi="ar"/>
        </w:rPr>
        <w:t>度“江苏省绿色建筑创新项目”名单</w:t>
      </w:r>
    </w:p>
    <w:p w:rsidR="00546526" w:rsidRDefault="00546526">
      <w:pPr>
        <w:spacing w:line="570" w:lineRule="exact"/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3805"/>
        <w:gridCol w:w="3176"/>
      </w:tblGrid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46526" w:rsidRDefault="00D7728C">
            <w:pPr>
              <w:widowControl/>
              <w:spacing w:line="360" w:lineRule="exact"/>
              <w:ind w:firstLine="0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46526" w:rsidRDefault="00D7728C">
            <w:pPr>
              <w:widowControl/>
              <w:spacing w:line="360" w:lineRule="exact"/>
              <w:ind w:firstLine="0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46526" w:rsidRDefault="00D7728C">
            <w:pPr>
              <w:widowControl/>
              <w:spacing w:line="360" w:lineRule="exact"/>
              <w:ind w:firstLine="0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主要完成人</w:t>
            </w:r>
          </w:p>
        </w:tc>
      </w:tr>
      <w:tr w:rsidR="00546526" w:rsidTr="00E71405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46526" w:rsidRDefault="00D7728C">
            <w:pPr>
              <w:widowControl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一等奖</w:t>
            </w:r>
          </w:p>
        </w:tc>
      </w:tr>
      <w:tr w:rsidR="00546526" w:rsidTr="00E71405">
        <w:trPr>
          <w:cantSplit/>
          <w:trHeight w:val="2592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南京长江都市智慧总部建设项目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南京长江都市建筑设计股份有限公司、东南大学建筑设计研究院有限公司、江苏省住房和城乡建设厅科技发展中心、江苏和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能人居科技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有限公司、东都智慧建筑科技（南京）有限公司、南京秦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淮科技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创新创业发展集团有限公司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高庆辉、江韩、田炜、齐昉、祝侃、姜楠、刘晓静、穆勇、刘大伟、化雨、刘友存、刘磊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江北新区市民中心工程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等线" w:hAnsi="方正仿宋_GBK" w:hint="eastAsia"/>
                <w:color w:val="000000"/>
                <w:sz w:val="24"/>
                <w:szCs w:val="24"/>
                <w:lang w:bidi="ar"/>
              </w:rPr>
              <w:t>南京市浦口新城开发建设有限公司、深圳市建筑设计研究总院有限公司、江苏省住房和城乡建设厅科技发展中心、江苏省</w:t>
            </w:r>
            <w:r>
              <w:rPr>
                <w:rFonts w:ascii="等线" w:eastAsia="等线" w:hAnsi="等线" w:cs="等线"/>
                <w:color w:val="000000"/>
                <w:sz w:val="24"/>
                <w:szCs w:val="24"/>
                <w:lang w:bidi="ar"/>
              </w:rPr>
              <w:t>(</w:t>
            </w: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赛德</w:t>
            </w:r>
            <w:r>
              <w:rPr>
                <w:rFonts w:ascii="等线" w:eastAsia="等线" w:hAnsi="等线" w:cs="等线"/>
                <w:color w:val="000000"/>
                <w:sz w:val="24"/>
                <w:szCs w:val="24"/>
                <w:lang w:bidi="ar"/>
              </w:rPr>
              <w:t>)</w:t>
            </w:r>
            <w:r>
              <w:rPr>
                <w:rFonts w:ascii="方正仿宋_GBK" w:hAnsi="方正仿宋_GBK" w:cs="方正仿宋_GBK" w:hint="eastAsia"/>
                <w:color w:val="000000"/>
                <w:sz w:val="24"/>
                <w:szCs w:val="24"/>
                <w:lang w:bidi="ar"/>
              </w:rPr>
              <w:t>绿色建筑工程技术研究中心、东南大学建筑设计研究院有限公司、南京江北新区管理委员会建设与交通局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等线" w:hAnsi="等线" w:hint="eastAsia"/>
                <w:color w:val="000000"/>
                <w:sz w:val="24"/>
                <w:szCs w:val="24"/>
                <w:lang w:bidi="ar"/>
              </w:rPr>
              <w:t>孟建民、翟勇、杨旭、周晔珉、李湘琳、周玉辉、刘玉、李优、张航、赵帆、芮晓雯、刘辉</w:t>
            </w:r>
          </w:p>
        </w:tc>
      </w:tr>
      <w:tr w:rsidR="00546526" w:rsidTr="00E71405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:rsidR="00546526" w:rsidRDefault="00D7728C">
            <w:pPr>
              <w:widowControl/>
              <w:spacing w:line="340" w:lineRule="exact"/>
              <w:ind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二等奖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盐城南洋国际机场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T2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航站楼及配套工程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盐城南洋国际机场有限责任公司、江苏丰彩节能科技有限公司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4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刘志军、唐文明、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嵇绍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宏、朱银春、李伟、王丰、梅津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浩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、曹静、张兆娟</w:t>
            </w:r>
          </w:p>
        </w:tc>
      </w:tr>
      <w:tr w:rsidR="00546526" w:rsidTr="00E71405">
        <w:trPr>
          <w:cantSplit/>
          <w:trHeight w:val="115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 xml:space="preserve">QL-090708 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地块（常州市文化广场）一期项目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江苏筑森建筑设计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有限公司、江苏龙环环境科技有限公司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胡宏、钱峰、毛俊毅、童山中、童彤、杨永强、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邓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旖旎、黄茗聪、张雪璐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河西吾悦广场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（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 xml:space="preserve">NO.2016G92 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地块）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南京新城万博房地产开发有限公司、江苏汉筑节能技术有限公司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齐英泉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、崔瑾、卓猛、倪明、赵彦君、巩坤、周荣平</w:t>
            </w:r>
          </w:p>
        </w:tc>
      </w:tr>
      <w:tr w:rsidR="00546526" w:rsidTr="00E71405">
        <w:trPr>
          <w:cantSplit/>
          <w:trHeight w:val="307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lastRenderedPageBreak/>
              <w:t>江北新区服务贸易创新发展大厦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南京市浦口新城开发建设有限公司、中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通服咨询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设计研究院有限公司、南通四建集团有限公司、江苏省建筑科学研究院有限公司、南京江北新区建设和交通工程质量安全监督站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2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袁华、陆小进、吴大江、施德忠、杜森、彭青、陈刚、吕佩娟、冉杨涛</w:t>
            </w:r>
          </w:p>
        </w:tc>
      </w:tr>
      <w:tr w:rsidR="00546526" w:rsidTr="00E71405">
        <w:trPr>
          <w:cantSplit/>
          <w:trHeight w:val="28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扬子江国际会议中心建设项目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南京市江北新区公共工程建设中心、江苏省住房和城乡建设厅科技发展中心、中国建筑第八工程局有限公司、北京市建筑设计研究院有限公司、中建八局第三建设有限公司、江苏新东博建筑科技有限公司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杜立春、李新发、赵帆、李家伟、国宏雪、洪盛桥、许斌、刘辉、胡杨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南京南部新城医疗中心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南京市南部新城开发建设管理委员会、江苏省住房和城乡建设厅科技发展中心、南京智慧新城工程管理有限公司、南京长江都市建筑设计股份有限公司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殷凤军、张涛涛、卞维锋、张晶、杨煜琪、申红芳、张金戈、张瑶琦、汪玮</w:t>
            </w:r>
          </w:p>
        </w:tc>
      </w:tr>
      <w:tr w:rsidR="00546526" w:rsidTr="00E71405">
        <w:trPr>
          <w:cantSplit/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  <w:lang w:bidi="ar"/>
              </w:rPr>
              <w:t>三等奖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南京河西新城四小教学综合楼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江苏省建筑设计研究院股份有限公司、南京河西新城建设发展有限公司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夏卓平、徐卫荣、徐璐、陈仲、杨天朔、沈磊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昆山中西医结合医院异地新建项目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昆山银桥控股集团有限公司、启迪设计集团股份有限公司、昆山新绿色建筑科技有限公司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顾新建、徐凡、杜晓军、曹巧英、荣钰</w:t>
            </w:r>
          </w:p>
        </w:tc>
      </w:tr>
      <w:tr w:rsidR="00546526" w:rsidTr="00E71405">
        <w:trPr>
          <w:cantSplit/>
          <w:trHeight w:val="166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扬州蓝湾华府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（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GZ066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地块）居住小区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恒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通建设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集团有限公司、江苏省建筑科学研究院有限公司、扬州恒华置业有限公司、扬州通安建筑节能研究有限公司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许广金、张蔓蔓、顾维扬、朱文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祥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、邹寅、李晓金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中航雷达与电子设备研究院研发中心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中国航空工业集团公司雷华电子技术研究所、江苏超柏建设科技有限公司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周志江、付春、顾福平、何光轩、张路薇、吴婷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lastRenderedPageBreak/>
              <w:t>常州国展资产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高新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智汇中心</w:t>
            </w:r>
            <w:proofErr w:type="gramEnd"/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常州国展资产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经营有限公司、江苏超柏建设科技有限公司、常州市住房和城乡建设局、常州市武进区建设工程施工图设计审查中心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杨骏、许超、贾敏强、张映波、王明威、蒋育敏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昆山市公民道德馆（康居房中心公园配套用房）改造工程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昆山城市建设投资发展集团有限公司、江苏省建筑科学研究院有限公司、江苏建科鉴定咨询有限公司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费一鸣、季柳金、冒进、陈龙、陈春美、罗金凤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高邮市人民医院东区医院（二期）综合病房楼工程项目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高邮市建设投资发展集团有限公司、江苏博石设计有限公司、高邮市住房和城乡建设局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吴福荣、王斌、唐祎、晏林洁、王萍、陆丽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南京金鹰世界广场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南京建邺金鹰科技发展有限公司、江苏省建筑科学研究院有限公司、江苏建科鉴定咨询有限公司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冯卓明、陆敏晖、杨玥、吕佩娟、陈浩、李昂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扬州天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瑞望府小区</w:t>
            </w:r>
            <w:proofErr w:type="gramEnd"/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(1~9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、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11~12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、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14~27#)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扬州华鹏置业有限公司、江苏博石设计有限公司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陈家宏、王斌、唐方华、朱心怡、陆丽、王萍</w:t>
            </w:r>
          </w:p>
        </w:tc>
      </w:tr>
      <w:tr w:rsidR="00546526" w:rsidTr="00E71405">
        <w:trPr>
          <w:cantSplit/>
          <w:trHeight w:val="454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京杭运河枢纽港扩容提升工程（宿迁洋河物流枢纽）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1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号楼、</w:t>
            </w:r>
            <w:r>
              <w:rPr>
                <w:rFonts w:ascii="等线" w:hAnsi="等线"/>
                <w:color w:val="000000"/>
                <w:kern w:val="2"/>
                <w:sz w:val="24"/>
                <w:szCs w:val="24"/>
                <w:lang w:bidi="ar"/>
              </w:rPr>
              <w:t>2</w:t>
            </w: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号楼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中电</w:t>
            </w:r>
            <w:proofErr w:type="gramStart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建建筑</w:t>
            </w:r>
            <w:proofErr w:type="gramEnd"/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集团有限公司、江苏建科鉴定咨询有限公司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546526" w:rsidRDefault="00D7728C">
            <w:pPr>
              <w:widowControl/>
              <w:spacing w:line="360" w:lineRule="exact"/>
              <w:ind w:firstLine="0"/>
              <w:jc w:val="left"/>
              <w:rPr>
                <w:rFonts w:ascii="等线" w:hAnsi="等线"/>
                <w:color w:val="000000"/>
                <w:kern w:val="2"/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color w:val="000000"/>
                <w:kern w:val="2"/>
                <w:sz w:val="24"/>
                <w:szCs w:val="24"/>
                <w:lang w:bidi="ar"/>
              </w:rPr>
              <w:t>李欣宇、何宇航、葛桂玉、万霆、史刘阳、王智远</w:t>
            </w:r>
          </w:p>
        </w:tc>
      </w:tr>
    </w:tbl>
    <w:p w:rsidR="00546526" w:rsidRDefault="00546526">
      <w:pPr>
        <w:spacing w:line="570" w:lineRule="exact"/>
        <w:ind w:firstLine="0"/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p w:rsidR="00546526" w:rsidRDefault="00546526">
      <w:pPr>
        <w:spacing w:line="570" w:lineRule="exact"/>
        <w:rPr>
          <w:highlight w:val="yellow"/>
        </w:rPr>
      </w:pPr>
    </w:p>
    <w:tbl>
      <w:tblPr>
        <w:tblpPr w:leftFromText="454" w:rightFromText="454" w:horzAnchor="margin" w:tblpXSpec="center" w:tblpYSpec="bottom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165"/>
        <w:gridCol w:w="340"/>
      </w:tblGrid>
      <w:tr w:rsidR="00546526">
        <w:tc>
          <w:tcPr>
            <w:tcW w:w="340" w:type="dxa"/>
          </w:tcPr>
          <w:p w:rsidR="00546526" w:rsidRDefault="00546526" w:rsidP="00E71405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  <w:tc>
          <w:tcPr>
            <w:tcW w:w="8165" w:type="dxa"/>
          </w:tcPr>
          <w:p w:rsidR="00546526" w:rsidRDefault="00D7728C" w:rsidP="00E71405">
            <w:pPr>
              <w:tabs>
                <w:tab w:val="right" w:pos="8033"/>
              </w:tabs>
              <w:adjustRightInd w:val="0"/>
              <w:spacing w:beforeLines="10" w:before="59" w:afterLines="10" w:after="59" w:line="570" w:lineRule="exact"/>
              <w:ind w:rightChars="-20" w:right="-63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江苏省住房和城乡建设厅办公室</w:t>
            </w:r>
            <w:r>
              <w:rPr>
                <w:sz w:val="28"/>
                <w:szCs w:val="28"/>
              </w:rPr>
              <w:tab/>
              <w:t>20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  <w:tc>
          <w:tcPr>
            <w:tcW w:w="340" w:type="dxa"/>
          </w:tcPr>
          <w:p w:rsidR="00546526" w:rsidRDefault="00546526" w:rsidP="00E71405">
            <w:pPr>
              <w:adjustRightInd w:val="0"/>
              <w:spacing w:beforeLines="10" w:before="59" w:afterLines="10" w:after="59" w:line="570" w:lineRule="exact"/>
              <w:rPr>
                <w:sz w:val="28"/>
                <w:szCs w:val="28"/>
              </w:rPr>
            </w:pPr>
          </w:p>
        </w:tc>
      </w:tr>
    </w:tbl>
    <w:p w:rsidR="00546526" w:rsidRDefault="00546526">
      <w:pPr>
        <w:pStyle w:val="ac"/>
        <w:snapToGrid w:val="0"/>
        <w:spacing w:line="100" w:lineRule="atLeast"/>
        <w:ind w:left="-57" w:right="-57"/>
        <w:rPr>
          <w:b/>
        </w:rPr>
      </w:pPr>
    </w:p>
    <w:sectPr w:rsidR="005465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7" w:header="720" w:footer="1474" w:gutter="0"/>
      <w:paperSrc w:first="15" w:other="15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07" w:rsidRDefault="002F6E07">
      <w:pPr>
        <w:spacing w:line="240" w:lineRule="auto"/>
      </w:pPr>
      <w:r>
        <w:separator/>
      </w:r>
    </w:p>
  </w:endnote>
  <w:endnote w:type="continuationSeparator" w:id="0">
    <w:p w:rsidR="002F6E07" w:rsidRDefault="002F6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宋体"/>
    <w:charset w:val="00"/>
    <w:family w:val="modern"/>
    <w:pitch w:val="default"/>
    <w:sig w:usb0="00000001" w:usb1="080E0000" w:usb2="00000010" w:usb3="00000000" w:csb0="00040000" w:csb1="00000000"/>
  </w:font>
  <w:font w:name="汉鼎简黑体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26" w:rsidRDefault="00D7728C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1025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26" w:rsidRDefault="00D7728C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1025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07" w:rsidRDefault="002F6E07">
      <w:pPr>
        <w:spacing w:line="240" w:lineRule="auto"/>
      </w:pPr>
      <w:r>
        <w:separator/>
      </w:r>
    </w:p>
  </w:footnote>
  <w:footnote w:type="continuationSeparator" w:id="0">
    <w:p w:rsidR="002F6E07" w:rsidRDefault="002F6E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26" w:rsidRDefault="00546526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26" w:rsidRDefault="00546526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孔磊">
    <w15:presenceInfo w15:providerId="WPS Office" w15:userId="1006634368"/>
  </w15:person>
  <w15:person w15:author="邓陈文怡">
    <w15:presenceInfo w15:providerId="WPS Office" w15:userId="67111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D105E"/>
    <w:rsid w:val="324D105E"/>
    <w:rsid w:val="8BF77B7E"/>
    <w:rsid w:val="DEF8836B"/>
    <w:rsid w:val="DFBE230F"/>
    <w:rsid w:val="DFF6D888"/>
    <w:rsid w:val="F59B639A"/>
    <w:rsid w:val="F6F720E1"/>
    <w:rsid w:val="F7977D82"/>
    <w:rsid w:val="FDA733B9"/>
    <w:rsid w:val="FE5F3F74"/>
    <w:rsid w:val="00004491"/>
    <w:rsid w:val="00024D59"/>
    <w:rsid w:val="00026EC9"/>
    <w:rsid w:val="00026F78"/>
    <w:rsid w:val="000458F6"/>
    <w:rsid w:val="00086865"/>
    <w:rsid w:val="00091025"/>
    <w:rsid w:val="00092103"/>
    <w:rsid w:val="00150E8C"/>
    <w:rsid w:val="0017326B"/>
    <w:rsid w:val="001A760C"/>
    <w:rsid w:val="001B0021"/>
    <w:rsid w:val="00210BC5"/>
    <w:rsid w:val="00245BF1"/>
    <w:rsid w:val="0025543A"/>
    <w:rsid w:val="002C67E8"/>
    <w:rsid w:val="002F6E07"/>
    <w:rsid w:val="003055DA"/>
    <w:rsid w:val="00310770"/>
    <w:rsid w:val="0035559D"/>
    <w:rsid w:val="00384509"/>
    <w:rsid w:val="003B6C15"/>
    <w:rsid w:val="003D4AA7"/>
    <w:rsid w:val="003D78FE"/>
    <w:rsid w:val="003F2C4E"/>
    <w:rsid w:val="004E4535"/>
    <w:rsid w:val="004F5C29"/>
    <w:rsid w:val="00514536"/>
    <w:rsid w:val="005421C5"/>
    <w:rsid w:val="00544264"/>
    <w:rsid w:val="00546526"/>
    <w:rsid w:val="005A0672"/>
    <w:rsid w:val="006558DD"/>
    <w:rsid w:val="00660926"/>
    <w:rsid w:val="00670554"/>
    <w:rsid w:val="00680F42"/>
    <w:rsid w:val="006C67D5"/>
    <w:rsid w:val="006E59B5"/>
    <w:rsid w:val="007A4692"/>
    <w:rsid w:val="007A66C9"/>
    <w:rsid w:val="00951072"/>
    <w:rsid w:val="00A27EE0"/>
    <w:rsid w:val="00A445C2"/>
    <w:rsid w:val="00A76B0B"/>
    <w:rsid w:val="00A86587"/>
    <w:rsid w:val="00AB1867"/>
    <w:rsid w:val="00B37374"/>
    <w:rsid w:val="00B65B1F"/>
    <w:rsid w:val="00C224B9"/>
    <w:rsid w:val="00C25057"/>
    <w:rsid w:val="00C73BD2"/>
    <w:rsid w:val="00C818C1"/>
    <w:rsid w:val="00D7728C"/>
    <w:rsid w:val="00DC1B78"/>
    <w:rsid w:val="00DE6B66"/>
    <w:rsid w:val="00E71405"/>
    <w:rsid w:val="00EA0244"/>
    <w:rsid w:val="00EC0461"/>
    <w:rsid w:val="00F33B1C"/>
    <w:rsid w:val="00F42CF8"/>
    <w:rsid w:val="00F53AAD"/>
    <w:rsid w:val="00F90B02"/>
    <w:rsid w:val="00FE33C9"/>
    <w:rsid w:val="0A9C4262"/>
    <w:rsid w:val="258D09A1"/>
    <w:rsid w:val="2FE37EE4"/>
    <w:rsid w:val="324D105E"/>
    <w:rsid w:val="3CFD4DC1"/>
    <w:rsid w:val="49EFEAE5"/>
    <w:rsid w:val="52A95F39"/>
    <w:rsid w:val="5D0443B2"/>
    <w:rsid w:val="5EAF5E11"/>
    <w:rsid w:val="6B7A1B05"/>
    <w:rsid w:val="6F7B1599"/>
    <w:rsid w:val="6FFF732F"/>
    <w:rsid w:val="75E748EA"/>
    <w:rsid w:val="77BAA80E"/>
    <w:rsid w:val="7BE83068"/>
    <w:rsid w:val="7FBB7F2C"/>
    <w:rsid w:val="7FE3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E7140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E71405"/>
    <w:rPr>
      <w:rFonts w:eastAsia="方正仿宋_GBK"/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page number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table" w:styleId="a6">
    <w:name w:val="Table Grid"/>
    <w:basedOn w:val="a1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a8">
    <w:name w:val="红线"/>
    <w:basedOn w:val="1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qFormat/>
    <w:pPr>
      <w:ind w:firstLine="0"/>
      <w:jc w:val="center"/>
    </w:pPr>
    <w:rPr>
      <w:rFonts w:eastAsia="方正楷体_GBK"/>
    </w:rPr>
  </w:style>
  <w:style w:type="paragraph" w:customStyle="1" w:styleId="3">
    <w:name w:val="标题3"/>
    <w:basedOn w:val="a"/>
    <w:next w:val="a"/>
    <w:qFormat/>
    <w:rPr>
      <w:rFonts w:eastAsia="方正黑体_GBK"/>
    </w:rPr>
  </w:style>
  <w:style w:type="paragraph" w:customStyle="1" w:styleId="a9">
    <w:name w:val="密级"/>
    <w:basedOn w:val="a"/>
    <w:qFormat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aa">
    <w:name w:val="主题词"/>
    <w:basedOn w:val="a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ab">
    <w:name w:val="抄送栏"/>
    <w:basedOn w:val="a"/>
    <w:pPr>
      <w:adjustRightInd w:val="0"/>
      <w:snapToGrid/>
      <w:spacing w:line="454" w:lineRule="atLeast"/>
      <w:ind w:left="1310" w:right="357" w:hanging="953"/>
    </w:pPr>
  </w:style>
  <w:style w:type="paragraph" w:customStyle="1" w:styleId="ac">
    <w:name w:val="线型"/>
    <w:basedOn w:val="ab"/>
    <w:pPr>
      <w:spacing w:line="240" w:lineRule="auto"/>
      <w:ind w:left="0" w:firstLine="0"/>
      <w:jc w:val="center"/>
    </w:pPr>
    <w:rPr>
      <w:sz w:val="21"/>
    </w:rPr>
  </w:style>
  <w:style w:type="paragraph" w:customStyle="1" w:styleId="ad">
    <w:name w:val="印发栏"/>
    <w:basedOn w:val="a3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ae">
    <w:name w:val="印数"/>
    <w:basedOn w:val="ad"/>
    <w:pPr>
      <w:spacing w:line="400" w:lineRule="atLeast"/>
      <w:ind w:left="0" w:right="0"/>
      <w:jc w:val="right"/>
    </w:pPr>
  </w:style>
  <w:style w:type="paragraph" w:customStyle="1" w:styleId="af">
    <w:name w:val="附件栏"/>
    <w:basedOn w:val="a"/>
  </w:style>
  <w:style w:type="paragraph" w:customStyle="1" w:styleId="af0">
    <w:name w:val="文头"/>
    <w:basedOn w:val="a"/>
    <w:qFormat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customStyle="1" w:styleId="af1">
    <w:name w:val="紧急程度"/>
    <w:basedOn w:val="a9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88526">
    <w:name w:val="样式 主题词 + 段后: 8.85 磅 行距: 固定值 26 磅"/>
    <w:basedOn w:val="aa"/>
    <w:pPr>
      <w:spacing w:after="177" w:line="520" w:lineRule="exact"/>
    </w:pPr>
    <w:rPr>
      <w:rFonts w:cs="宋体"/>
      <w:bCs/>
    </w:rPr>
  </w:style>
  <w:style w:type="paragraph" w:styleId="af2">
    <w:name w:val="Balloon Text"/>
    <w:basedOn w:val="a"/>
    <w:link w:val="Char"/>
    <w:rsid w:val="00E7140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f2"/>
    <w:rsid w:val="00E71405"/>
    <w:rPr>
      <w:rFonts w:eastAsia="方正仿宋_GBK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1573</Characters>
  <Application>Microsoft Office Word</Application>
  <DocSecurity>0</DocSecurity>
  <Lines>13</Lines>
  <Paragraphs>3</Paragraphs>
  <ScaleCrop>false</ScaleCrop>
  <Company>jscin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省厅2（下行）</dc:title>
  <dc:creator>zjt</dc:creator>
  <cp:lastModifiedBy>任苏欣</cp:lastModifiedBy>
  <cp:revision>2</cp:revision>
  <cp:lastPrinted>2023-10-07T02:32:00Z</cp:lastPrinted>
  <dcterms:created xsi:type="dcterms:W3CDTF">2023-10-07T07:22:00Z</dcterms:created>
  <dcterms:modified xsi:type="dcterms:W3CDTF">2023-10-07T07:22:00Z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