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F6" w:rsidRDefault="00FF2A55" w:rsidP="003372B3">
      <w:pPr>
        <w:pStyle w:val="a3"/>
        <w:spacing w:before="0" w:beforeAutospacing="0" w:after="75" w:afterAutospacing="0" w:line="360" w:lineRule="atLeast"/>
        <w:jc w:val="center"/>
        <w:rPr>
          <w:rStyle w:val="a4"/>
          <w:sz w:val="36"/>
          <w:szCs w:val="36"/>
        </w:rPr>
      </w:pPr>
      <w:r>
        <w:rPr>
          <w:rStyle w:val="a4"/>
          <w:rFonts w:hint="eastAsia"/>
          <w:sz w:val="36"/>
          <w:szCs w:val="36"/>
        </w:rPr>
        <w:t>华北区域</w:t>
      </w:r>
      <w:r w:rsidR="00713AF6">
        <w:rPr>
          <w:rStyle w:val="a4"/>
          <w:rFonts w:hint="eastAsia"/>
          <w:sz w:val="36"/>
          <w:szCs w:val="36"/>
        </w:rPr>
        <w:t>青岛李沧青银</w:t>
      </w:r>
      <w:proofErr w:type="gramStart"/>
      <w:r w:rsidR="00713AF6">
        <w:rPr>
          <w:rStyle w:val="a4"/>
          <w:rFonts w:hint="eastAsia"/>
          <w:sz w:val="36"/>
          <w:szCs w:val="36"/>
        </w:rPr>
        <w:t>高速项目4</w:t>
      </w:r>
      <w:r w:rsidR="00713AF6">
        <w:rPr>
          <w:rStyle w:val="a4"/>
          <w:sz w:val="36"/>
          <w:szCs w:val="36"/>
        </w:rPr>
        <w:t>02住宅北地块</w:t>
      </w:r>
      <w:proofErr w:type="gramEnd"/>
    </w:p>
    <w:p w:rsidR="003372B3" w:rsidRDefault="008F30CD" w:rsidP="003372B3">
      <w:pPr>
        <w:pStyle w:val="a3"/>
        <w:spacing w:before="0" w:beforeAutospacing="0" w:after="75" w:afterAutospacing="0" w:line="360" w:lineRule="atLeast"/>
        <w:jc w:val="center"/>
        <w:rPr>
          <w:rStyle w:val="a4"/>
          <w:sz w:val="36"/>
          <w:szCs w:val="36"/>
        </w:rPr>
      </w:pPr>
      <w:r>
        <w:rPr>
          <w:rStyle w:val="a4"/>
          <w:sz w:val="36"/>
          <w:szCs w:val="36"/>
        </w:rPr>
        <w:t>外</w:t>
      </w:r>
      <w:r w:rsidR="00E64C15">
        <w:rPr>
          <w:rStyle w:val="a4"/>
          <w:rFonts w:hint="eastAsia"/>
          <w:sz w:val="36"/>
          <w:szCs w:val="36"/>
        </w:rPr>
        <w:t>墙保温</w:t>
      </w:r>
      <w:r w:rsidR="004C3C4D">
        <w:rPr>
          <w:rStyle w:val="a4"/>
          <w:rFonts w:hint="eastAsia"/>
          <w:sz w:val="36"/>
          <w:szCs w:val="36"/>
        </w:rPr>
        <w:t>、</w:t>
      </w:r>
      <w:r w:rsidR="00E64C15">
        <w:rPr>
          <w:rStyle w:val="a4"/>
          <w:rFonts w:hint="eastAsia"/>
          <w:sz w:val="36"/>
          <w:szCs w:val="36"/>
        </w:rPr>
        <w:t>涂料一体化</w:t>
      </w:r>
      <w:r w:rsidR="003372B3">
        <w:rPr>
          <w:rStyle w:val="a4"/>
          <w:rFonts w:hint="eastAsia"/>
          <w:sz w:val="36"/>
          <w:szCs w:val="36"/>
        </w:rPr>
        <w:t>工程</w:t>
      </w:r>
    </w:p>
    <w:p w:rsidR="00FF3914" w:rsidRPr="00C9049D" w:rsidRDefault="00FF3914">
      <w:pPr>
        <w:pStyle w:val="a3"/>
        <w:spacing w:before="0" w:beforeAutospacing="0" w:after="75" w:afterAutospacing="0" w:line="360" w:lineRule="atLeast"/>
        <w:jc w:val="center"/>
        <w:rPr>
          <w:rStyle w:val="a4"/>
          <w:sz w:val="36"/>
          <w:szCs w:val="36"/>
        </w:rPr>
      </w:pPr>
    </w:p>
    <w:p w:rsidR="00FF3914" w:rsidRPr="00B469D9" w:rsidRDefault="00FF3914" w:rsidP="00B77D53">
      <w:pPr>
        <w:pStyle w:val="a3"/>
        <w:numPr>
          <w:ilvl w:val="0"/>
          <w:numId w:val="1"/>
        </w:numPr>
        <w:spacing w:before="0" w:beforeAutospacing="0" w:after="75" w:afterAutospacing="0" w:line="360" w:lineRule="atLeast"/>
        <w:rPr>
          <w:color w:val="000000"/>
        </w:rPr>
      </w:pPr>
      <w:r w:rsidRPr="00B469D9">
        <w:rPr>
          <w:rStyle w:val="a4"/>
          <w:rFonts w:hint="eastAsia"/>
          <w:color w:val="000000"/>
        </w:rPr>
        <w:t>招标单位：</w:t>
      </w:r>
    </w:p>
    <w:p w:rsidR="003372B3" w:rsidRDefault="00713AF6" w:rsidP="003372B3">
      <w:pPr>
        <w:pStyle w:val="a3"/>
        <w:spacing w:before="0" w:beforeAutospacing="0" w:after="75" w:afterAutospacing="0" w:line="360" w:lineRule="atLeast"/>
        <w:ind w:left="420"/>
        <w:rPr>
          <w:color w:val="000000"/>
        </w:rPr>
      </w:pPr>
      <w:r w:rsidRPr="00713AF6">
        <w:rPr>
          <w:rFonts w:hint="eastAsia"/>
          <w:color w:val="000000"/>
        </w:rPr>
        <w:t>青岛昌明置业有限公司</w:t>
      </w:r>
    </w:p>
    <w:p w:rsidR="00FB4418" w:rsidRPr="00EF2DDD" w:rsidRDefault="00FB4418" w:rsidP="00FB4418">
      <w:pPr>
        <w:pStyle w:val="a3"/>
        <w:numPr>
          <w:ilvl w:val="0"/>
          <w:numId w:val="1"/>
        </w:numPr>
        <w:spacing w:before="0" w:beforeAutospacing="0" w:after="75" w:afterAutospacing="0" w:line="360" w:lineRule="atLeast"/>
        <w:rPr>
          <w:color w:val="000000"/>
        </w:rPr>
      </w:pPr>
      <w:r w:rsidRPr="00EF2DDD">
        <w:rPr>
          <w:rStyle w:val="a4"/>
          <w:rFonts w:hint="eastAsia"/>
          <w:color w:val="000000"/>
        </w:rPr>
        <w:t>招标种类</w:t>
      </w:r>
      <w:r w:rsidR="00451618">
        <w:rPr>
          <w:rStyle w:val="a4"/>
          <w:rFonts w:hint="eastAsia"/>
          <w:color w:val="000000"/>
        </w:rPr>
        <w:t>：</w:t>
      </w:r>
    </w:p>
    <w:p w:rsidR="003372B3" w:rsidRPr="00713AF6" w:rsidRDefault="00E64C15" w:rsidP="00E64C15">
      <w:pPr>
        <w:pStyle w:val="a3"/>
        <w:spacing w:before="75" w:after="75" w:line="360" w:lineRule="atLeast"/>
        <w:ind w:left="420"/>
        <w:rPr>
          <w:color w:val="000000"/>
        </w:rPr>
      </w:pPr>
      <w:r w:rsidRPr="00E64C15">
        <w:rPr>
          <w:rFonts w:hint="eastAsia"/>
          <w:color w:val="000000"/>
        </w:rPr>
        <w:t>华北区域青岛李沧青银</w:t>
      </w:r>
      <w:proofErr w:type="gramStart"/>
      <w:r w:rsidRPr="00E64C15">
        <w:rPr>
          <w:rFonts w:hint="eastAsia"/>
          <w:color w:val="000000"/>
        </w:rPr>
        <w:t>高速项目402住宅北地块</w:t>
      </w:r>
      <w:proofErr w:type="gramEnd"/>
      <w:r w:rsidRPr="00E64C15">
        <w:rPr>
          <w:rFonts w:hint="eastAsia"/>
          <w:color w:val="000000"/>
        </w:rPr>
        <w:t>外墙保温</w:t>
      </w:r>
      <w:r>
        <w:rPr>
          <w:rFonts w:hint="eastAsia"/>
          <w:color w:val="000000"/>
        </w:rPr>
        <w:t>、</w:t>
      </w:r>
      <w:r w:rsidRPr="00E64C15">
        <w:rPr>
          <w:rFonts w:hint="eastAsia"/>
          <w:color w:val="000000"/>
        </w:rPr>
        <w:t>涂料一体化</w:t>
      </w:r>
      <w:r>
        <w:rPr>
          <w:rFonts w:hint="eastAsia"/>
          <w:color w:val="000000"/>
        </w:rPr>
        <w:t>工程</w:t>
      </w:r>
    </w:p>
    <w:p w:rsidR="00FB4418" w:rsidRPr="006158CC" w:rsidRDefault="00FB4418" w:rsidP="006158CC">
      <w:pPr>
        <w:pStyle w:val="a3"/>
        <w:numPr>
          <w:ilvl w:val="0"/>
          <w:numId w:val="1"/>
        </w:numPr>
        <w:spacing w:before="0" w:beforeAutospacing="0" w:after="75" w:afterAutospacing="0" w:line="360" w:lineRule="atLeast"/>
        <w:rPr>
          <w:rStyle w:val="a4"/>
        </w:rPr>
      </w:pPr>
      <w:r>
        <w:rPr>
          <w:rStyle w:val="a4"/>
          <w:rFonts w:hint="eastAsia"/>
        </w:rPr>
        <w:t>参与</w:t>
      </w:r>
      <w:r w:rsidR="00FF3914" w:rsidRPr="006158CC">
        <w:rPr>
          <w:rStyle w:val="a4"/>
          <w:rFonts w:hint="eastAsia"/>
        </w:rPr>
        <w:t>招标范围</w:t>
      </w:r>
      <w:r w:rsidR="00451618">
        <w:rPr>
          <w:rStyle w:val="a4"/>
          <w:rFonts w:hint="eastAsia"/>
        </w:rPr>
        <w:t>：</w:t>
      </w:r>
    </w:p>
    <w:p w:rsidR="003372B3" w:rsidRPr="00325536" w:rsidRDefault="00E64C15" w:rsidP="008F30CD">
      <w:pPr>
        <w:pStyle w:val="a3"/>
        <w:spacing w:after="75" w:line="360" w:lineRule="atLeast"/>
        <w:ind w:left="420"/>
        <w:rPr>
          <w:color w:val="000000"/>
        </w:rPr>
      </w:pPr>
      <w:r w:rsidRPr="00E64C15">
        <w:rPr>
          <w:rFonts w:hint="eastAsia"/>
          <w:color w:val="000000"/>
        </w:rPr>
        <w:t>华北区域青岛李沧青银</w:t>
      </w:r>
      <w:proofErr w:type="gramStart"/>
      <w:r w:rsidRPr="00E64C15">
        <w:rPr>
          <w:rFonts w:hint="eastAsia"/>
          <w:color w:val="000000"/>
        </w:rPr>
        <w:t>高速项目402住宅北地块</w:t>
      </w:r>
      <w:proofErr w:type="gramEnd"/>
      <w:r w:rsidRPr="00E64C15">
        <w:rPr>
          <w:rFonts w:hint="eastAsia"/>
          <w:color w:val="000000"/>
        </w:rPr>
        <w:t>外墙保温</w:t>
      </w:r>
      <w:r>
        <w:rPr>
          <w:rFonts w:hint="eastAsia"/>
          <w:color w:val="000000"/>
        </w:rPr>
        <w:t>、</w:t>
      </w:r>
      <w:r w:rsidRPr="00E64C15">
        <w:rPr>
          <w:rFonts w:hint="eastAsia"/>
          <w:color w:val="000000"/>
        </w:rPr>
        <w:t>涂料一体化工程</w:t>
      </w:r>
      <w:r w:rsidR="008F30CD">
        <w:rPr>
          <w:rFonts w:hint="eastAsia"/>
          <w:color w:val="000000"/>
        </w:rPr>
        <w:t>一标段</w:t>
      </w:r>
      <w:r w:rsidR="00C9049D">
        <w:rPr>
          <w:rFonts w:hint="eastAsia"/>
          <w:color w:val="000000"/>
        </w:rPr>
        <w:t>，</w:t>
      </w:r>
      <w:r w:rsidRPr="00E64C15">
        <w:rPr>
          <w:rFonts w:hint="eastAsia"/>
          <w:color w:val="000000"/>
        </w:rPr>
        <w:t>华北区域青岛李沧青银</w:t>
      </w:r>
      <w:proofErr w:type="gramStart"/>
      <w:r w:rsidRPr="00E64C15">
        <w:rPr>
          <w:rFonts w:hint="eastAsia"/>
          <w:color w:val="000000"/>
        </w:rPr>
        <w:t>高速项目402住宅北地</w:t>
      </w:r>
      <w:proofErr w:type="gramEnd"/>
      <w:r w:rsidRPr="00E64C15">
        <w:rPr>
          <w:rFonts w:hint="eastAsia"/>
          <w:color w:val="000000"/>
        </w:rPr>
        <w:t>块外墙保温</w:t>
      </w:r>
      <w:r>
        <w:rPr>
          <w:rFonts w:hint="eastAsia"/>
          <w:color w:val="000000"/>
        </w:rPr>
        <w:t>、</w:t>
      </w:r>
      <w:r w:rsidRPr="00E64C15">
        <w:rPr>
          <w:rFonts w:hint="eastAsia"/>
          <w:color w:val="000000"/>
        </w:rPr>
        <w:t>涂料一体化工程</w:t>
      </w:r>
      <w:r w:rsidR="008F30CD">
        <w:rPr>
          <w:rFonts w:hint="eastAsia"/>
          <w:color w:val="000000"/>
        </w:rPr>
        <w:t>二标段；</w:t>
      </w:r>
      <w:r w:rsidR="004D072F" w:rsidRPr="0022775B">
        <w:rPr>
          <w:rFonts w:hint="eastAsia"/>
          <w:color w:val="000000"/>
        </w:rPr>
        <w:t>占地</w:t>
      </w:r>
      <w:r w:rsidR="004D072F" w:rsidRPr="0022775B">
        <w:rPr>
          <w:color w:val="000000"/>
        </w:rPr>
        <w:t>面积</w:t>
      </w:r>
      <w:r w:rsidR="008F30CD">
        <w:rPr>
          <w:color w:val="000000"/>
        </w:rPr>
        <w:t>67</w:t>
      </w:r>
      <w:r w:rsidR="008F30CD" w:rsidRPr="008F30CD">
        <w:rPr>
          <w:color w:val="000000"/>
        </w:rPr>
        <w:t>274.52</w:t>
      </w:r>
      <w:r w:rsidR="00213660" w:rsidRPr="00213660">
        <w:rPr>
          <w:color w:val="000000"/>
        </w:rPr>
        <w:t xml:space="preserve"> </w:t>
      </w:r>
      <w:r w:rsidR="004D072F" w:rsidRPr="0022775B">
        <w:rPr>
          <w:rFonts w:hint="eastAsia"/>
          <w:color w:val="000000"/>
        </w:rPr>
        <w:t>m²，总</w:t>
      </w:r>
      <w:r w:rsidR="00C9049D" w:rsidRPr="0022775B">
        <w:rPr>
          <w:rFonts w:hint="eastAsia"/>
          <w:color w:val="000000"/>
        </w:rPr>
        <w:t>建筑面积</w:t>
      </w:r>
      <w:r w:rsidR="008F30CD" w:rsidRPr="008F30CD">
        <w:rPr>
          <w:color w:val="000000"/>
        </w:rPr>
        <w:t>220356.59</w:t>
      </w:r>
      <w:r w:rsidR="00213660" w:rsidRPr="00213660">
        <w:rPr>
          <w:color w:val="000000"/>
        </w:rPr>
        <w:t xml:space="preserve"> </w:t>
      </w:r>
      <w:r w:rsidR="004D072F" w:rsidRPr="0022775B">
        <w:rPr>
          <w:rFonts w:hint="eastAsia"/>
          <w:color w:val="000000"/>
        </w:rPr>
        <w:t>m²</w:t>
      </w:r>
      <w:r w:rsidR="00213660">
        <w:rPr>
          <w:rFonts w:hint="eastAsia"/>
          <w:color w:val="000000"/>
        </w:rPr>
        <w:t>。</w:t>
      </w:r>
    </w:p>
    <w:p w:rsidR="00FF3914" w:rsidRPr="00B469D9" w:rsidRDefault="00B77D53" w:rsidP="00EF2DDD">
      <w:pPr>
        <w:pStyle w:val="a3"/>
        <w:numPr>
          <w:ilvl w:val="0"/>
          <w:numId w:val="1"/>
        </w:numPr>
        <w:spacing w:before="0" w:beforeAutospacing="0" w:after="75" w:afterAutospacing="0" w:line="360" w:lineRule="atLeast"/>
        <w:rPr>
          <w:rStyle w:val="a4"/>
        </w:rPr>
      </w:pPr>
      <w:r w:rsidRPr="00B469D9">
        <w:rPr>
          <w:rStyle w:val="a4"/>
          <w:rFonts w:hint="eastAsia"/>
          <w:color w:val="000000"/>
        </w:rPr>
        <w:t>投标单位资格</w:t>
      </w:r>
      <w:r w:rsidR="00FF3914" w:rsidRPr="00B469D9">
        <w:rPr>
          <w:rStyle w:val="a4"/>
          <w:rFonts w:hint="eastAsia"/>
          <w:color w:val="000000"/>
        </w:rPr>
        <w:t>要求：</w:t>
      </w:r>
    </w:p>
    <w:p w:rsidR="00EC0F0D" w:rsidRPr="00AD6C25" w:rsidRDefault="00B77D53" w:rsidP="006158CC">
      <w:pPr>
        <w:pStyle w:val="a3"/>
        <w:numPr>
          <w:ilvl w:val="0"/>
          <w:numId w:val="4"/>
        </w:numPr>
        <w:spacing w:before="75" w:beforeAutospacing="0" w:after="75" w:afterAutospacing="0" w:line="360" w:lineRule="atLeast"/>
        <w:rPr>
          <w:color w:val="000000"/>
        </w:rPr>
      </w:pPr>
      <w:bookmarkStart w:id="0" w:name="_GoBack"/>
      <w:bookmarkEnd w:id="0"/>
      <w:r w:rsidRPr="00AD6C25">
        <w:rPr>
          <w:color w:val="000000"/>
        </w:rPr>
        <w:t>具有独立法人资格</w:t>
      </w:r>
      <w:r w:rsidR="00EC0F0D" w:rsidRPr="00AD6C25">
        <w:rPr>
          <w:rFonts w:hint="eastAsia"/>
          <w:color w:val="000000"/>
        </w:rPr>
        <w:t>，具有独立承担民事责任能力</w:t>
      </w:r>
      <w:r w:rsidR="00451618" w:rsidRPr="00AD6C25">
        <w:rPr>
          <w:rFonts w:hint="eastAsia"/>
          <w:color w:val="000000"/>
        </w:rPr>
        <w:t>；</w:t>
      </w:r>
    </w:p>
    <w:p w:rsidR="003372B3" w:rsidRPr="00AD6C25" w:rsidRDefault="00D55A9D" w:rsidP="003372B3">
      <w:pPr>
        <w:pStyle w:val="a3"/>
        <w:numPr>
          <w:ilvl w:val="0"/>
          <w:numId w:val="4"/>
        </w:numPr>
        <w:spacing w:before="75" w:beforeAutospacing="0" w:after="75" w:afterAutospacing="0" w:line="360" w:lineRule="atLeast"/>
        <w:rPr>
          <w:color w:val="000000"/>
        </w:rPr>
      </w:pPr>
      <w:r w:rsidRPr="00AD6C25">
        <w:rPr>
          <w:rFonts w:asciiTheme="minorEastAsia" w:eastAsiaTheme="minorEastAsia" w:hAnsiTheme="minorEastAsia" w:hint="eastAsia"/>
          <w:color w:val="000000"/>
        </w:rPr>
        <w:t>资质要求</w:t>
      </w:r>
      <w:r w:rsidR="00755337" w:rsidRPr="00AD6C25">
        <w:rPr>
          <w:rFonts w:asciiTheme="minorEastAsia" w:eastAsiaTheme="minorEastAsia" w:hAnsiTheme="minorEastAsia" w:hint="eastAsia"/>
          <w:color w:val="000000"/>
        </w:rPr>
        <w:t>建筑装修装饰工程专业承包</w:t>
      </w:r>
      <w:r w:rsidR="001E4E06" w:rsidRPr="00AD6C25">
        <w:rPr>
          <w:rFonts w:asciiTheme="minorEastAsia" w:eastAsiaTheme="minorEastAsia" w:hAnsiTheme="minorEastAsia" w:hint="eastAsia"/>
          <w:color w:val="000000"/>
        </w:rPr>
        <w:t>贰</w:t>
      </w:r>
      <w:r w:rsidR="006E128A" w:rsidRPr="00AD6C25">
        <w:rPr>
          <w:rFonts w:asciiTheme="minorEastAsia" w:eastAsiaTheme="minorEastAsia" w:hAnsiTheme="minorEastAsia" w:hint="eastAsia"/>
          <w:color w:val="000000"/>
        </w:rPr>
        <w:t>级</w:t>
      </w:r>
      <w:r w:rsidR="003372B3" w:rsidRPr="00AD6C25">
        <w:rPr>
          <w:rFonts w:asciiTheme="minorEastAsia" w:eastAsiaTheme="minorEastAsia" w:hAnsiTheme="minorEastAsia" w:hint="eastAsia"/>
          <w:color w:val="000000"/>
        </w:rPr>
        <w:t>及以上</w:t>
      </w:r>
      <w:r w:rsidR="00755337" w:rsidRPr="00AD6C25">
        <w:rPr>
          <w:rFonts w:asciiTheme="minorEastAsia" w:eastAsiaTheme="minorEastAsia" w:hAnsiTheme="minorEastAsia" w:hint="eastAsia"/>
          <w:color w:val="000000"/>
        </w:rPr>
        <w:t>或防水防腐保温工程专业承包贰级及以上</w:t>
      </w:r>
      <w:r w:rsidR="003372B3" w:rsidRPr="00AD6C25">
        <w:rPr>
          <w:rFonts w:asciiTheme="minorEastAsia" w:eastAsiaTheme="minorEastAsia" w:hAnsiTheme="minorEastAsia" w:hint="eastAsia"/>
          <w:color w:val="000000"/>
        </w:rPr>
        <w:t>，注册资金不小于</w:t>
      </w:r>
      <w:r w:rsidR="001E4E06" w:rsidRPr="00AD6C25">
        <w:rPr>
          <w:rFonts w:asciiTheme="minorEastAsia" w:eastAsiaTheme="minorEastAsia" w:hAnsiTheme="minorEastAsia" w:hint="eastAsia"/>
          <w:color w:val="000000"/>
        </w:rPr>
        <w:t>叁</w:t>
      </w:r>
      <w:r w:rsidR="006E128A" w:rsidRPr="00AD6C25">
        <w:rPr>
          <w:rFonts w:asciiTheme="minorEastAsia" w:eastAsiaTheme="minorEastAsia" w:hAnsiTheme="minorEastAsia" w:hint="eastAsia"/>
          <w:color w:val="000000"/>
        </w:rPr>
        <w:t>佰</w:t>
      </w:r>
      <w:r w:rsidR="003372B3" w:rsidRPr="00AD6C25">
        <w:rPr>
          <w:rFonts w:asciiTheme="minorEastAsia" w:eastAsiaTheme="minorEastAsia" w:hAnsiTheme="minorEastAsia" w:hint="eastAsia"/>
          <w:color w:val="000000"/>
        </w:rPr>
        <w:t>万元人民币</w:t>
      </w:r>
      <w:r w:rsidR="003372B3" w:rsidRPr="00AD6C25">
        <w:rPr>
          <w:rFonts w:hint="eastAsia"/>
          <w:color w:val="000000"/>
        </w:rPr>
        <w:t>；</w:t>
      </w:r>
    </w:p>
    <w:p w:rsidR="00B77D53" w:rsidRPr="00AD6C25" w:rsidRDefault="00EC0F0D" w:rsidP="006158CC">
      <w:pPr>
        <w:pStyle w:val="a3"/>
        <w:numPr>
          <w:ilvl w:val="0"/>
          <w:numId w:val="4"/>
        </w:numPr>
        <w:spacing w:before="75" w:beforeAutospacing="0" w:after="75" w:afterAutospacing="0" w:line="360" w:lineRule="atLeast"/>
        <w:rPr>
          <w:color w:val="000000"/>
        </w:rPr>
      </w:pPr>
      <w:r w:rsidRPr="00AD6C25">
        <w:rPr>
          <w:rFonts w:hint="eastAsia"/>
          <w:color w:val="000000"/>
        </w:rPr>
        <w:t>已经</w:t>
      </w:r>
      <w:r w:rsidR="00995B7D" w:rsidRPr="00AD6C25">
        <w:rPr>
          <w:rFonts w:hint="eastAsia"/>
          <w:color w:val="000000"/>
        </w:rPr>
        <w:t>在金地集团供应商系统</w:t>
      </w:r>
      <w:r w:rsidRPr="00AD6C25">
        <w:rPr>
          <w:rFonts w:hint="eastAsia"/>
          <w:color w:val="000000"/>
        </w:rPr>
        <w:t>成功</w:t>
      </w:r>
      <w:r w:rsidR="00B77D53" w:rsidRPr="00AD6C25">
        <w:rPr>
          <w:color w:val="000000"/>
        </w:rPr>
        <w:t>注册（供应商注册网址：</w:t>
      </w:r>
      <w:hyperlink r:id="rId8" w:history="1">
        <w:r w:rsidR="00995B7D" w:rsidRPr="00AD6C25">
          <w:rPr>
            <w:rFonts w:hint="eastAsia"/>
            <w:color w:val="000000"/>
          </w:rPr>
          <w:t>http://ecp.gemdale.com</w:t>
        </w:r>
      </w:hyperlink>
      <w:r w:rsidR="00995B7D" w:rsidRPr="00AD6C25">
        <w:rPr>
          <w:rFonts w:hint="eastAsia"/>
          <w:color w:val="000000"/>
        </w:rPr>
        <w:t>，流程详见附件</w:t>
      </w:r>
      <w:r w:rsidR="00B77D53" w:rsidRPr="00AD6C25">
        <w:rPr>
          <w:color w:val="000000"/>
        </w:rPr>
        <w:t>）</w:t>
      </w:r>
      <w:r w:rsidR="00451618" w:rsidRPr="00AD6C25">
        <w:rPr>
          <w:rFonts w:hint="eastAsia"/>
          <w:color w:val="000000"/>
        </w:rPr>
        <w:t>；</w:t>
      </w:r>
    </w:p>
    <w:p w:rsidR="00EC0F0D" w:rsidRPr="00AD6C25" w:rsidRDefault="00EC0F0D" w:rsidP="00EC0F0D">
      <w:pPr>
        <w:pStyle w:val="a3"/>
        <w:numPr>
          <w:ilvl w:val="0"/>
          <w:numId w:val="4"/>
        </w:numPr>
        <w:spacing w:before="75" w:beforeAutospacing="0" w:after="75" w:afterAutospacing="0" w:line="360" w:lineRule="atLeast"/>
        <w:rPr>
          <w:color w:val="000000"/>
        </w:rPr>
      </w:pPr>
      <w:r w:rsidRPr="00AD6C25">
        <w:rPr>
          <w:color w:val="000000"/>
        </w:rPr>
        <w:t>本</w:t>
      </w:r>
      <w:r w:rsidRPr="00AD6C25">
        <w:rPr>
          <w:rFonts w:hint="eastAsia"/>
          <w:color w:val="000000"/>
        </w:rPr>
        <w:t>次招标</w:t>
      </w:r>
      <w:r w:rsidRPr="00AD6C25">
        <w:rPr>
          <w:color w:val="000000"/>
        </w:rPr>
        <w:t>不接受联合体</w:t>
      </w:r>
      <w:r w:rsidR="00451618" w:rsidRPr="00AD6C25">
        <w:rPr>
          <w:rFonts w:hint="eastAsia"/>
          <w:color w:val="000000"/>
        </w:rPr>
        <w:t>投标；</w:t>
      </w:r>
    </w:p>
    <w:p w:rsidR="0018367E" w:rsidRPr="00AD6C25" w:rsidRDefault="0018367E" w:rsidP="006158CC">
      <w:pPr>
        <w:pStyle w:val="a3"/>
        <w:numPr>
          <w:ilvl w:val="0"/>
          <w:numId w:val="4"/>
        </w:numPr>
        <w:spacing w:before="75" w:beforeAutospacing="0" w:after="75" w:afterAutospacing="0" w:line="360" w:lineRule="atLeast"/>
        <w:rPr>
          <w:color w:val="000000"/>
        </w:rPr>
      </w:pPr>
      <w:r w:rsidRPr="00AD6C25">
        <w:rPr>
          <w:rFonts w:hint="eastAsia"/>
          <w:color w:val="000000"/>
        </w:rPr>
        <w:t>具有良好的商业信誉和健全的财务会计制度；</w:t>
      </w:r>
    </w:p>
    <w:p w:rsidR="0018367E" w:rsidRPr="00AD6C25" w:rsidRDefault="0018367E" w:rsidP="006158CC">
      <w:pPr>
        <w:pStyle w:val="a3"/>
        <w:numPr>
          <w:ilvl w:val="0"/>
          <w:numId w:val="4"/>
        </w:numPr>
        <w:spacing w:before="75" w:beforeAutospacing="0" w:after="75" w:afterAutospacing="0" w:line="360" w:lineRule="atLeast"/>
        <w:rPr>
          <w:color w:val="000000"/>
        </w:rPr>
      </w:pPr>
      <w:r w:rsidRPr="00AD6C25">
        <w:rPr>
          <w:rFonts w:hint="eastAsia"/>
          <w:color w:val="000000"/>
        </w:rPr>
        <w:t>具有履行合同所必须的设备和专业技术能力，并能提供优质服务；</w:t>
      </w:r>
    </w:p>
    <w:p w:rsidR="0018367E" w:rsidRPr="00AD6C25" w:rsidRDefault="0018367E" w:rsidP="006158CC">
      <w:pPr>
        <w:pStyle w:val="a3"/>
        <w:numPr>
          <w:ilvl w:val="0"/>
          <w:numId w:val="4"/>
        </w:numPr>
        <w:spacing w:before="75" w:beforeAutospacing="0" w:after="75" w:afterAutospacing="0" w:line="360" w:lineRule="atLeast"/>
        <w:rPr>
          <w:color w:val="000000"/>
        </w:rPr>
      </w:pPr>
      <w:r w:rsidRPr="00AD6C25">
        <w:rPr>
          <w:rFonts w:hint="eastAsia"/>
          <w:color w:val="000000"/>
        </w:rPr>
        <w:t>具有依法交纳税收和社会保障资金的良好记录；</w:t>
      </w:r>
    </w:p>
    <w:p w:rsidR="00230538" w:rsidRPr="00AD6C25" w:rsidRDefault="00230538" w:rsidP="006158CC">
      <w:pPr>
        <w:pStyle w:val="a3"/>
        <w:numPr>
          <w:ilvl w:val="0"/>
          <w:numId w:val="4"/>
        </w:numPr>
        <w:spacing w:before="75" w:beforeAutospacing="0" w:after="75" w:afterAutospacing="0" w:line="360" w:lineRule="atLeast"/>
        <w:rPr>
          <w:color w:val="000000"/>
        </w:rPr>
      </w:pPr>
      <w:r w:rsidRPr="00AD6C25">
        <w:rPr>
          <w:rFonts w:hint="eastAsia"/>
          <w:color w:val="000000"/>
        </w:rPr>
        <w:t>经注册的</w:t>
      </w:r>
      <w:r w:rsidRPr="00AD6C25">
        <w:rPr>
          <w:color w:val="000000"/>
        </w:rPr>
        <w:t>供应商需接受招标方的资格审核和供应商考察</w:t>
      </w:r>
      <w:r w:rsidRPr="00AD6C25">
        <w:rPr>
          <w:rFonts w:hint="eastAsia"/>
          <w:color w:val="000000"/>
        </w:rPr>
        <w:t>程序</w:t>
      </w:r>
      <w:r w:rsidRPr="00AD6C25">
        <w:rPr>
          <w:color w:val="000000"/>
        </w:rPr>
        <w:t>，经考察合格后方可具备投标资格；</w:t>
      </w:r>
    </w:p>
    <w:p w:rsidR="00E80B75" w:rsidRPr="00AD6C25" w:rsidRDefault="00230538" w:rsidP="00E80B75">
      <w:pPr>
        <w:pStyle w:val="a3"/>
        <w:numPr>
          <w:ilvl w:val="0"/>
          <w:numId w:val="4"/>
        </w:numPr>
        <w:spacing w:before="75" w:beforeAutospacing="0" w:after="75" w:afterAutospacing="0" w:line="360" w:lineRule="atLeast"/>
        <w:rPr>
          <w:color w:val="000000"/>
        </w:rPr>
      </w:pPr>
      <w:r w:rsidRPr="00AD6C25">
        <w:rPr>
          <w:color w:val="000000"/>
        </w:rPr>
        <w:t>招标方</w:t>
      </w:r>
      <w:r w:rsidRPr="00AD6C25">
        <w:rPr>
          <w:rFonts w:hint="eastAsia"/>
          <w:color w:val="000000"/>
        </w:rPr>
        <w:t>可</w:t>
      </w:r>
      <w:r w:rsidRPr="00AD6C25">
        <w:rPr>
          <w:color w:val="000000"/>
        </w:rPr>
        <w:t>结合自身的招标安排</w:t>
      </w:r>
      <w:r w:rsidRPr="00AD6C25">
        <w:rPr>
          <w:rFonts w:hint="eastAsia"/>
          <w:color w:val="000000"/>
        </w:rPr>
        <w:t>自由选择</w:t>
      </w:r>
      <w:r w:rsidRPr="00AD6C25">
        <w:rPr>
          <w:color w:val="000000"/>
        </w:rPr>
        <w:t>适</w:t>
      </w:r>
      <w:r w:rsidRPr="00AD6C25">
        <w:rPr>
          <w:rFonts w:hint="eastAsia"/>
          <w:color w:val="000000"/>
        </w:rPr>
        <w:t>合</w:t>
      </w:r>
      <w:r w:rsidRPr="00AD6C25">
        <w:rPr>
          <w:color w:val="000000"/>
        </w:rPr>
        <w:t>投标</w:t>
      </w:r>
      <w:r w:rsidRPr="00AD6C25">
        <w:rPr>
          <w:rFonts w:hint="eastAsia"/>
          <w:color w:val="000000"/>
        </w:rPr>
        <w:t>人参与</w:t>
      </w:r>
      <w:r w:rsidRPr="00AD6C25">
        <w:rPr>
          <w:color w:val="000000"/>
        </w:rPr>
        <w:t>投标。</w:t>
      </w:r>
    </w:p>
    <w:p w:rsidR="00FF3914" w:rsidRPr="00B469D9" w:rsidRDefault="00455AB1" w:rsidP="00B77D53">
      <w:pPr>
        <w:pStyle w:val="a3"/>
        <w:numPr>
          <w:ilvl w:val="0"/>
          <w:numId w:val="1"/>
        </w:numPr>
        <w:spacing w:before="0" w:beforeAutospacing="0" w:after="75" w:afterAutospacing="0" w:line="360" w:lineRule="atLeast"/>
        <w:rPr>
          <w:rStyle w:val="a4"/>
        </w:rPr>
      </w:pPr>
      <w:r w:rsidRPr="00B469D9">
        <w:rPr>
          <w:rStyle w:val="a4"/>
          <w:rFonts w:hint="eastAsia"/>
          <w:color w:val="000000"/>
        </w:rPr>
        <w:t>首次参与投标流程</w:t>
      </w:r>
      <w:r w:rsidR="00FF3914" w:rsidRPr="00B469D9">
        <w:rPr>
          <w:rStyle w:val="a4"/>
          <w:rFonts w:hint="eastAsia"/>
          <w:color w:val="000000"/>
        </w:rPr>
        <w:t>：</w:t>
      </w:r>
    </w:p>
    <w:p w:rsidR="00A579A6" w:rsidRPr="00B469D9" w:rsidRDefault="00455AB1" w:rsidP="006158CC">
      <w:pPr>
        <w:pStyle w:val="a3"/>
        <w:spacing w:before="75" w:beforeAutospacing="0" w:after="75" w:afterAutospacing="0" w:line="360" w:lineRule="atLeast"/>
        <w:ind w:firstLine="315"/>
        <w:rPr>
          <w:color w:val="000000"/>
        </w:rPr>
      </w:pPr>
      <w:r w:rsidRPr="00B469D9">
        <w:rPr>
          <w:rFonts w:hint="eastAsia"/>
          <w:color w:val="000000"/>
        </w:rPr>
        <w:t>首次参与金地（集团）股份有限供应商招投标流程者</w:t>
      </w:r>
      <w:r w:rsidR="00A579A6" w:rsidRPr="00B469D9">
        <w:rPr>
          <w:rFonts w:hint="eastAsia"/>
          <w:color w:val="000000"/>
        </w:rPr>
        <w:t>请先</w:t>
      </w:r>
      <w:r w:rsidRPr="00B469D9">
        <w:rPr>
          <w:rFonts w:hint="eastAsia"/>
          <w:color w:val="000000"/>
        </w:rPr>
        <w:t>在金地集团供应商系统完成注册程序</w:t>
      </w:r>
      <w:r w:rsidR="00B77D53" w:rsidRPr="00B469D9">
        <w:rPr>
          <w:rFonts w:hint="eastAsia"/>
          <w:color w:val="000000"/>
        </w:rPr>
        <w:t>，</w:t>
      </w:r>
      <w:r w:rsidRPr="00B469D9">
        <w:rPr>
          <w:rFonts w:hint="eastAsia"/>
          <w:color w:val="000000"/>
        </w:rPr>
        <w:t>并按照系统要求</w:t>
      </w:r>
      <w:r w:rsidR="00B77D53" w:rsidRPr="00B469D9">
        <w:rPr>
          <w:rFonts w:hint="eastAsia"/>
          <w:color w:val="000000"/>
        </w:rPr>
        <w:t>以附件形式逐一上传以下材料扫描件</w:t>
      </w:r>
      <w:r w:rsidRPr="00B469D9">
        <w:rPr>
          <w:rFonts w:hint="eastAsia"/>
          <w:color w:val="000000"/>
        </w:rPr>
        <w:t>（注：所有资料均需提供电子版，</w:t>
      </w:r>
      <w:r w:rsidRPr="00B469D9">
        <w:rPr>
          <w:rFonts w:hint="eastAsia"/>
          <w:bCs/>
        </w:rPr>
        <w:t>请勿传入压缩文档。</w:t>
      </w:r>
      <w:r w:rsidRPr="00B469D9">
        <w:rPr>
          <w:rFonts w:hint="eastAsia"/>
          <w:color w:val="000000"/>
        </w:rPr>
        <w:t>）</w:t>
      </w:r>
      <w:r w:rsidR="00B77D53" w:rsidRPr="00B469D9">
        <w:rPr>
          <w:rFonts w:hint="eastAsia"/>
          <w:color w:val="000000"/>
        </w:rPr>
        <w:t>：</w:t>
      </w:r>
    </w:p>
    <w:p w:rsidR="00A579A6" w:rsidRPr="00B469D9" w:rsidRDefault="00A93194" w:rsidP="006158CC">
      <w:pPr>
        <w:pStyle w:val="a3"/>
        <w:numPr>
          <w:ilvl w:val="0"/>
          <w:numId w:val="5"/>
        </w:numPr>
        <w:spacing w:before="75" w:beforeAutospacing="0" w:after="75" w:afterAutospacing="0" w:line="360" w:lineRule="atLeast"/>
        <w:rPr>
          <w:color w:val="000000"/>
        </w:rPr>
      </w:pPr>
      <w:r w:rsidRPr="00B469D9">
        <w:rPr>
          <w:rFonts w:hint="eastAsia"/>
          <w:color w:val="000000"/>
        </w:rPr>
        <w:lastRenderedPageBreak/>
        <w:t>项目业绩：同类项</w:t>
      </w:r>
      <w:r w:rsidR="00A579A6" w:rsidRPr="00B469D9">
        <w:rPr>
          <w:rFonts w:hint="eastAsia"/>
          <w:color w:val="000000"/>
        </w:rPr>
        <w:t>目合作证明（加盖公章）；</w:t>
      </w:r>
    </w:p>
    <w:p w:rsidR="00A579A6" w:rsidRPr="00B469D9" w:rsidRDefault="00A579A6" w:rsidP="006158CC">
      <w:pPr>
        <w:pStyle w:val="a3"/>
        <w:numPr>
          <w:ilvl w:val="0"/>
          <w:numId w:val="5"/>
        </w:numPr>
        <w:spacing w:before="75" w:beforeAutospacing="0" w:after="75" w:afterAutospacing="0" w:line="360" w:lineRule="atLeast"/>
        <w:rPr>
          <w:color w:val="000000"/>
        </w:rPr>
      </w:pPr>
      <w:r w:rsidRPr="00B469D9">
        <w:rPr>
          <w:rFonts w:hint="eastAsia"/>
          <w:color w:val="000000"/>
        </w:rPr>
        <w:t>与标杆合作：与标杆企业合作证明（加盖公章）；</w:t>
      </w:r>
    </w:p>
    <w:p w:rsidR="00B77D53" w:rsidRPr="00B469D9" w:rsidRDefault="00B77D53" w:rsidP="006158CC">
      <w:pPr>
        <w:pStyle w:val="a3"/>
        <w:numPr>
          <w:ilvl w:val="0"/>
          <w:numId w:val="5"/>
        </w:numPr>
        <w:spacing w:before="75" w:beforeAutospacing="0" w:after="75" w:afterAutospacing="0" w:line="360" w:lineRule="atLeast"/>
        <w:rPr>
          <w:color w:val="000000"/>
        </w:rPr>
      </w:pPr>
      <w:r w:rsidRPr="00B469D9">
        <w:rPr>
          <w:rFonts w:hint="eastAsia"/>
          <w:color w:val="000000"/>
        </w:rPr>
        <w:t>组织机构代码证</w:t>
      </w:r>
      <w:r w:rsidR="001B3E67" w:rsidRPr="00B469D9">
        <w:rPr>
          <w:rFonts w:hint="eastAsia"/>
          <w:color w:val="000000"/>
        </w:rPr>
        <w:t>、</w:t>
      </w:r>
      <w:r w:rsidRPr="00B469D9">
        <w:rPr>
          <w:rFonts w:hint="eastAsia"/>
          <w:color w:val="000000"/>
        </w:rPr>
        <w:t>营业执照、税务登记证、资质文件、法人代表身份证明</w:t>
      </w:r>
      <w:r w:rsidR="00686283">
        <w:rPr>
          <w:rFonts w:hint="eastAsia"/>
          <w:color w:val="000000"/>
        </w:rPr>
        <w:t>；</w:t>
      </w:r>
    </w:p>
    <w:p w:rsidR="00A579A6" w:rsidRDefault="00A579A6" w:rsidP="006158CC">
      <w:pPr>
        <w:pStyle w:val="a3"/>
        <w:numPr>
          <w:ilvl w:val="0"/>
          <w:numId w:val="5"/>
        </w:numPr>
        <w:spacing w:before="75" w:beforeAutospacing="0" w:after="75" w:afterAutospacing="0" w:line="360" w:lineRule="atLeast"/>
        <w:rPr>
          <w:color w:val="000000"/>
        </w:rPr>
      </w:pPr>
      <w:r w:rsidRPr="00B469D9">
        <w:rPr>
          <w:rFonts w:hint="eastAsia"/>
          <w:color w:val="000000"/>
        </w:rPr>
        <w:t>未入库供方需在考察前完成注册。</w:t>
      </w:r>
    </w:p>
    <w:p w:rsidR="003512C2" w:rsidRPr="003512C2" w:rsidRDefault="003372B3" w:rsidP="003512C2">
      <w:pPr>
        <w:pStyle w:val="a3"/>
        <w:numPr>
          <w:ilvl w:val="0"/>
          <w:numId w:val="1"/>
        </w:numPr>
        <w:spacing w:after="75" w:line="360" w:lineRule="atLeast"/>
        <w:rPr>
          <w:color w:val="000000"/>
        </w:rPr>
      </w:pPr>
      <w:r w:rsidRPr="003372B3">
        <w:rPr>
          <w:rFonts w:hint="eastAsia"/>
          <w:color w:val="000000"/>
        </w:rPr>
        <w:t>招标质量要求：</w:t>
      </w:r>
      <w:r w:rsidR="003512C2" w:rsidRPr="003512C2">
        <w:rPr>
          <w:rFonts w:hint="eastAsia"/>
          <w:color w:val="000000"/>
        </w:rPr>
        <w:t>若投标价超出中标单位的回标价50%的视为不合理高价，此不合理高价供应商单位仍可参与投标但不再属于本城市有效投标单位。若经招标人确认，投标价严重偏离市场价，则招标人有权没收其部分或全部投标保证金。</w:t>
      </w:r>
    </w:p>
    <w:p w:rsidR="00FF3914" w:rsidRPr="00B469D9" w:rsidRDefault="00A579A6" w:rsidP="003512C2">
      <w:pPr>
        <w:pStyle w:val="a3"/>
        <w:numPr>
          <w:ilvl w:val="0"/>
          <w:numId w:val="1"/>
        </w:numPr>
        <w:spacing w:before="0" w:beforeAutospacing="0" w:after="75" w:afterAutospacing="0" w:line="360" w:lineRule="atLeast"/>
        <w:rPr>
          <w:rStyle w:val="a4"/>
        </w:rPr>
      </w:pPr>
      <w:r w:rsidRPr="00B469D9">
        <w:rPr>
          <w:rStyle w:val="a4"/>
          <w:rFonts w:hint="eastAsia"/>
          <w:color w:val="000000"/>
        </w:rPr>
        <w:t xml:space="preserve"> </w:t>
      </w:r>
      <w:r w:rsidR="00FF3914" w:rsidRPr="00B469D9">
        <w:rPr>
          <w:rStyle w:val="a4"/>
          <w:rFonts w:hint="eastAsia"/>
          <w:color w:val="000000"/>
        </w:rPr>
        <w:t>报名截止时间：</w:t>
      </w:r>
    </w:p>
    <w:p w:rsidR="00FF3914" w:rsidRPr="00652F1A" w:rsidRDefault="00311266" w:rsidP="00FF3914">
      <w:pPr>
        <w:pStyle w:val="a3"/>
        <w:spacing w:before="75" w:beforeAutospacing="0" w:after="75" w:afterAutospacing="0" w:line="360" w:lineRule="atLeast"/>
        <w:ind w:firstLine="360"/>
        <w:rPr>
          <w:color w:val="FF0000"/>
        </w:rPr>
      </w:pPr>
      <w:r w:rsidRPr="00652F1A">
        <w:rPr>
          <w:rFonts w:hint="eastAsia"/>
          <w:color w:val="FF0000"/>
        </w:rPr>
        <w:t>（以系统截止时间为准）</w:t>
      </w:r>
    </w:p>
    <w:p w:rsidR="00FF3914" w:rsidRPr="00B469D9" w:rsidRDefault="00FF3914" w:rsidP="001B3E67">
      <w:pPr>
        <w:pStyle w:val="a3"/>
        <w:numPr>
          <w:ilvl w:val="0"/>
          <w:numId w:val="1"/>
        </w:numPr>
        <w:spacing w:before="0" w:beforeAutospacing="0" w:after="75" w:afterAutospacing="0" w:line="360" w:lineRule="atLeast"/>
        <w:rPr>
          <w:rStyle w:val="a4"/>
          <w:color w:val="000000"/>
        </w:rPr>
      </w:pPr>
      <w:r w:rsidRPr="00B469D9">
        <w:rPr>
          <w:rStyle w:val="a4"/>
          <w:rFonts w:hint="eastAsia"/>
          <w:color w:val="000000"/>
        </w:rPr>
        <w:t>招标联系人及地址：</w:t>
      </w:r>
    </w:p>
    <w:p w:rsidR="00FF3914" w:rsidRPr="00EF2DDD" w:rsidRDefault="00FF3914" w:rsidP="00FF3914">
      <w:pPr>
        <w:pStyle w:val="a3"/>
        <w:spacing w:before="75" w:beforeAutospacing="0" w:after="75" w:afterAutospacing="0" w:line="360" w:lineRule="atLeast"/>
        <w:ind w:firstLine="360"/>
        <w:rPr>
          <w:color w:val="000000"/>
        </w:rPr>
      </w:pPr>
      <w:r w:rsidRPr="00EF2DDD">
        <w:rPr>
          <w:rFonts w:hint="eastAsia"/>
          <w:color w:val="000000"/>
        </w:rPr>
        <w:t>联系人：</w:t>
      </w:r>
      <w:r w:rsidR="00E64C15">
        <w:rPr>
          <w:rFonts w:hint="eastAsia"/>
          <w:color w:val="000000"/>
        </w:rPr>
        <w:t>韩文欣</w:t>
      </w:r>
    </w:p>
    <w:p w:rsidR="00FF3914" w:rsidRPr="00EF2DDD" w:rsidRDefault="00FF3914" w:rsidP="00FF3914">
      <w:pPr>
        <w:pStyle w:val="a3"/>
        <w:spacing w:before="75" w:beforeAutospacing="0" w:after="75" w:afterAutospacing="0" w:line="360" w:lineRule="atLeast"/>
        <w:ind w:firstLine="360"/>
        <w:rPr>
          <w:color w:val="000000"/>
        </w:rPr>
      </w:pPr>
      <w:r w:rsidRPr="00EF2DDD">
        <w:rPr>
          <w:rFonts w:hint="eastAsia"/>
          <w:color w:val="000000"/>
        </w:rPr>
        <w:t>联系电话：</w:t>
      </w:r>
      <w:r w:rsidR="00E64C15">
        <w:rPr>
          <w:color w:val="000000"/>
        </w:rPr>
        <w:t>18661468881</w:t>
      </w:r>
    </w:p>
    <w:p w:rsidR="00FF3914" w:rsidRPr="00EF2DDD" w:rsidRDefault="00FF3914" w:rsidP="00FF3914">
      <w:pPr>
        <w:pStyle w:val="a3"/>
        <w:spacing w:before="75" w:beforeAutospacing="0" w:after="75" w:afterAutospacing="0" w:line="360" w:lineRule="atLeast"/>
        <w:ind w:firstLine="360"/>
        <w:rPr>
          <w:color w:val="000000"/>
        </w:rPr>
      </w:pPr>
      <w:r w:rsidRPr="00EF2DDD">
        <w:rPr>
          <w:rFonts w:hint="eastAsia"/>
          <w:color w:val="000000"/>
        </w:rPr>
        <w:t>联系地址：</w:t>
      </w:r>
      <w:r w:rsidR="003D146C">
        <w:rPr>
          <w:rFonts w:hint="eastAsia"/>
          <w:color w:val="000000"/>
        </w:rPr>
        <w:t>青岛市崂山区海尔路6</w:t>
      </w:r>
      <w:r w:rsidR="003D146C">
        <w:rPr>
          <w:color w:val="000000"/>
        </w:rPr>
        <w:t>5号招商银行财富大厦</w:t>
      </w:r>
      <w:r w:rsidR="003D146C">
        <w:rPr>
          <w:rFonts w:hint="eastAsia"/>
          <w:color w:val="000000"/>
        </w:rPr>
        <w:t>1</w:t>
      </w:r>
      <w:r w:rsidR="00C527B5">
        <w:rPr>
          <w:color w:val="000000"/>
        </w:rPr>
        <w:t>5</w:t>
      </w:r>
      <w:r w:rsidR="003D146C">
        <w:rPr>
          <w:color w:val="000000"/>
        </w:rPr>
        <w:t>层金地集团胶东</w:t>
      </w:r>
      <w:r w:rsidR="00FF2A55">
        <w:rPr>
          <w:color w:val="000000"/>
        </w:rPr>
        <w:t>公司</w:t>
      </w:r>
      <w:r w:rsidR="00311266" w:rsidRPr="00EF2DDD">
        <w:rPr>
          <w:rFonts w:hint="eastAsia"/>
          <w:color w:val="000000"/>
        </w:rPr>
        <w:t xml:space="preserve"> </w:t>
      </w:r>
      <w:r w:rsidR="00A93194" w:rsidRPr="00EF2DDD">
        <w:rPr>
          <w:rFonts w:hint="eastAsia"/>
          <w:color w:val="000000"/>
        </w:rPr>
        <w:t>成本</w:t>
      </w:r>
      <w:r w:rsidR="00B77D53" w:rsidRPr="00EF2DDD">
        <w:rPr>
          <w:rFonts w:hint="eastAsia"/>
          <w:color w:val="000000"/>
        </w:rPr>
        <w:t>管理部</w:t>
      </w:r>
    </w:p>
    <w:p w:rsidR="00FF3914" w:rsidRPr="00EF2DDD" w:rsidRDefault="00FF3914" w:rsidP="00FF3914">
      <w:pPr>
        <w:pStyle w:val="a3"/>
        <w:spacing w:before="75" w:beforeAutospacing="0" w:after="0" w:afterAutospacing="0" w:line="360" w:lineRule="atLeast"/>
        <w:ind w:firstLine="360"/>
        <w:rPr>
          <w:color w:val="000000"/>
        </w:rPr>
      </w:pPr>
      <w:r w:rsidRPr="00EF2DDD">
        <w:rPr>
          <w:rFonts w:hint="eastAsia"/>
          <w:color w:val="000000"/>
        </w:rPr>
        <w:t>邮箱：</w:t>
      </w:r>
      <w:r w:rsidR="00FF2A55">
        <w:rPr>
          <w:rFonts w:hint="eastAsia"/>
          <w:color w:val="000000"/>
        </w:rPr>
        <w:t>gufangyuan</w:t>
      </w:r>
      <w:r w:rsidR="00B77D53" w:rsidRPr="00EF2DDD">
        <w:rPr>
          <w:rFonts w:hint="eastAsia"/>
          <w:color w:val="000000"/>
        </w:rPr>
        <w:t>@gemdale.com</w:t>
      </w:r>
    </w:p>
    <w:p w:rsidR="00305C3A" w:rsidRPr="00EF2DDD" w:rsidRDefault="001B3E67" w:rsidP="001B3E67">
      <w:pPr>
        <w:pStyle w:val="a3"/>
        <w:numPr>
          <w:ilvl w:val="0"/>
          <w:numId w:val="1"/>
        </w:numPr>
        <w:spacing w:before="0" w:beforeAutospacing="0" w:after="75" w:afterAutospacing="0" w:line="360" w:lineRule="atLeast"/>
        <w:rPr>
          <w:rStyle w:val="a4"/>
          <w:color w:val="000000"/>
        </w:rPr>
      </w:pPr>
      <w:r w:rsidRPr="00EF2DDD">
        <w:rPr>
          <w:rStyle w:val="a4"/>
          <w:rFonts w:hint="eastAsia"/>
          <w:color w:val="000000"/>
        </w:rPr>
        <w:t>附件：</w:t>
      </w:r>
    </w:p>
    <w:bookmarkStart w:id="1" w:name="_MON_1491723315"/>
    <w:bookmarkEnd w:id="1"/>
    <w:p w:rsidR="001B3E67" w:rsidRPr="00B469D9" w:rsidRDefault="00C9049D" w:rsidP="001B3E67">
      <w:pPr>
        <w:pStyle w:val="a3"/>
        <w:spacing w:before="0" w:beforeAutospacing="0" w:after="75" w:afterAutospacing="0" w:line="360" w:lineRule="atLeast"/>
        <w:ind w:left="420"/>
        <w:rPr>
          <w:rStyle w:val="a4"/>
          <w:color w:val="000000"/>
        </w:rPr>
      </w:pPr>
      <w:r w:rsidRPr="00B469D9">
        <w:rPr>
          <w:rStyle w:val="a4"/>
          <w:color w:val="000000"/>
        </w:rPr>
        <w:object w:dxaOrig="2069" w:dyaOrig="1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3.75pt" o:ole="">
            <v:imagedata r:id="rId9" o:title=""/>
          </v:shape>
          <o:OLEObject Type="Embed" ProgID="Word.Document.12" ShapeID="_x0000_i1025" DrawAspect="Icon" ObjectID="_1732087165" r:id="rId10"/>
        </w:object>
      </w:r>
    </w:p>
    <w:sectPr w:rsidR="001B3E67" w:rsidRPr="00B469D9" w:rsidSect="008F58B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CE" w:rsidRDefault="006874CE"/>
  </w:endnote>
  <w:endnote w:type="continuationSeparator" w:id="0">
    <w:p w:rsidR="006874CE" w:rsidRDefault="0068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CE" w:rsidRDefault="006874CE"/>
  </w:footnote>
  <w:footnote w:type="continuationSeparator" w:id="0">
    <w:p w:rsidR="006874CE" w:rsidRDefault="00687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3D" w:rsidRDefault="00B9273D" w:rsidP="00B9273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A5B"/>
    <w:multiLevelType w:val="hybridMultilevel"/>
    <w:tmpl w:val="C0146FFA"/>
    <w:lvl w:ilvl="0" w:tplc="969C52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5B64E3E"/>
    <w:multiLevelType w:val="hybridMultilevel"/>
    <w:tmpl w:val="B02C20AC"/>
    <w:lvl w:ilvl="0" w:tplc="94341750">
      <w:start w:val="1"/>
      <w:numFmt w:val="decimal"/>
      <w:lvlText w:val="%1、"/>
      <w:lvlJc w:val="left"/>
      <w:pPr>
        <w:ind w:left="720" w:hanging="720"/>
      </w:pPr>
      <w:rPr>
        <w:rFonts w:ascii="微软雅黑" w:eastAsia="微软雅黑" w:hAnsi="微软雅黑"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327463"/>
    <w:multiLevelType w:val="hybridMultilevel"/>
    <w:tmpl w:val="89306090"/>
    <w:lvl w:ilvl="0" w:tplc="12D6E3F2">
      <w:start w:val="1"/>
      <w:numFmt w:val="decimal"/>
      <w:lvlText w:val="%1."/>
      <w:lvlJc w:val="righ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ED7A0E"/>
    <w:multiLevelType w:val="hybridMultilevel"/>
    <w:tmpl w:val="19BA449A"/>
    <w:lvl w:ilvl="0" w:tplc="2B560FD8">
      <w:start w:val="1"/>
      <w:numFmt w:val="decimal"/>
      <w:lvlText w:val="（%1）"/>
      <w:lvlJc w:val="left"/>
      <w:pPr>
        <w:ind w:left="1770" w:hanging="720"/>
      </w:pPr>
      <w:rPr>
        <w:rFonts w:hint="default"/>
        <w:color w:val="FF0000"/>
      </w:rPr>
    </w:lvl>
    <w:lvl w:ilvl="1" w:tplc="09847EE2">
      <w:start w:val="1"/>
      <w:numFmt w:val="decimal"/>
      <w:lvlText w:val="%2)"/>
      <w:lvlJc w:val="left"/>
      <w:pPr>
        <w:ind w:left="840" w:hanging="420"/>
      </w:pPr>
      <w:rPr>
        <w:rFonts w:ascii="宋体" w:eastAsia="宋体"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515EBE"/>
    <w:multiLevelType w:val="hybridMultilevel"/>
    <w:tmpl w:val="C0146FFA"/>
    <w:lvl w:ilvl="0" w:tplc="969C52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62D37C7A"/>
    <w:multiLevelType w:val="multilevel"/>
    <w:tmpl w:val="2E723E32"/>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rPr>
        <w:b w:val="0"/>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15"/>
    <w:rsid w:val="00030036"/>
    <w:rsid w:val="000358EE"/>
    <w:rsid w:val="00041000"/>
    <w:rsid w:val="00067A94"/>
    <w:rsid w:val="00071497"/>
    <w:rsid w:val="00075739"/>
    <w:rsid w:val="00087A76"/>
    <w:rsid w:val="00090FA1"/>
    <w:rsid w:val="000C7A65"/>
    <w:rsid w:val="001154E6"/>
    <w:rsid w:val="001320C9"/>
    <w:rsid w:val="001355B6"/>
    <w:rsid w:val="00144E62"/>
    <w:rsid w:val="001471F0"/>
    <w:rsid w:val="0018367E"/>
    <w:rsid w:val="001868BB"/>
    <w:rsid w:val="001B0956"/>
    <w:rsid w:val="001B3E67"/>
    <w:rsid w:val="001E4E06"/>
    <w:rsid w:val="001F4E97"/>
    <w:rsid w:val="00210E70"/>
    <w:rsid w:val="00213660"/>
    <w:rsid w:val="0022775B"/>
    <w:rsid w:val="00230538"/>
    <w:rsid w:val="0023671D"/>
    <w:rsid w:val="0026430C"/>
    <w:rsid w:val="002733A7"/>
    <w:rsid w:val="00280AED"/>
    <w:rsid w:val="002A31E6"/>
    <w:rsid w:val="002F3DF0"/>
    <w:rsid w:val="0030207B"/>
    <w:rsid w:val="00305C3A"/>
    <w:rsid w:val="00311266"/>
    <w:rsid w:val="00325536"/>
    <w:rsid w:val="003372B3"/>
    <w:rsid w:val="00341CAB"/>
    <w:rsid w:val="00345E64"/>
    <w:rsid w:val="003512C2"/>
    <w:rsid w:val="00367A3F"/>
    <w:rsid w:val="00372A04"/>
    <w:rsid w:val="00386087"/>
    <w:rsid w:val="00394E70"/>
    <w:rsid w:val="00396F5C"/>
    <w:rsid w:val="003A5478"/>
    <w:rsid w:val="003D105C"/>
    <w:rsid w:val="003D146C"/>
    <w:rsid w:val="003D77A5"/>
    <w:rsid w:val="003E33D6"/>
    <w:rsid w:val="00401ADB"/>
    <w:rsid w:val="0040303E"/>
    <w:rsid w:val="004265CA"/>
    <w:rsid w:val="00437D8E"/>
    <w:rsid w:val="00451618"/>
    <w:rsid w:val="00455AB1"/>
    <w:rsid w:val="00463534"/>
    <w:rsid w:val="00466199"/>
    <w:rsid w:val="00476890"/>
    <w:rsid w:val="004948A5"/>
    <w:rsid w:val="004A518B"/>
    <w:rsid w:val="004B043E"/>
    <w:rsid w:val="004B7834"/>
    <w:rsid w:val="004C271C"/>
    <w:rsid w:val="004C3C4D"/>
    <w:rsid w:val="004D072F"/>
    <w:rsid w:val="004D3AF5"/>
    <w:rsid w:val="004F63B6"/>
    <w:rsid w:val="00512941"/>
    <w:rsid w:val="0051754A"/>
    <w:rsid w:val="00531F19"/>
    <w:rsid w:val="005720C0"/>
    <w:rsid w:val="00575D15"/>
    <w:rsid w:val="005C2DC6"/>
    <w:rsid w:val="005C775C"/>
    <w:rsid w:val="005D0CE3"/>
    <w:rsid w:val="005D7F60"/>
    <w:rsid w:val="005F15D3"/>
    <w:rsid w:val="006019F1"/>
    <w:rsid w:val="0060481E"/>
    <w:rsid w:val="006158CC"/>
    <w:rsid w:val="00616E70"/>
    <w:rsid w:val="00652F1A"/>
    <w:rsid w:val="006556C6"/>
    <w:rsid w:val="0067038C"/>
    <w:rsid w:val="0067386F"/>
    <w:rsid w:val="006854D2"/>
    <w:rsid w:val="00686283"/>
    <w:rsid w:val="006874CE"/>
    <w:rsid w:val="006935E0"/>
    <w:rsid w:val="006A4DD7"/>
    <w:rsid w:val="006A69EA"/>
    <w:rsid w:val="006A6A73"/>
    <w:rsid w:val="006D3203"/>
    <w:rsid w:val="006E128A"/>
    <w:rsid w:val="00702561"/>
    <w:rsid w:val="0071140F"/>
    <w:rsid w:val="00713AF6"/>
    <w:rsid w:val="00716728"/>
    <w:rsid w:val="00727EA4"/>
    <w:rsid w:val="00732D54"/>
    <w:rsid w:val="00750322"/>
    <w:rsid w:val="0075170B"/>
    <w:rsid w:val="00751B67"/>
    <w:rsid w:val="00755337"/>
    <w:rsid w:val="00782639"/>
    <w:rsid w:val="00797F82"/>
    <w:rsid w:val="007A3156"/>
    <w:rsid w:val="007B1ECA"/>
    <w:rsid w:val="007C0456"/>
    <w:rsid w:val="007F1D8F"/>
    <w:rsid w:val="0081475D"/>
    <w:rsid w:val="008238DC"/>
    <w:rsid w:val="00834257"/>
    <w:rsid w:val="008424E5"/>
    <w:rsid w:val="00853C71"/>
    <w:rsid w:val="00875B71"/>
    <w:rsid w:val="00882772"/>
    <w:rsid w:val="00887712"/>
    <w:rsid w:val="00892DCC"/>
    <w:rsid w:val="008A2F17"/>
    <w:rsid w:val="008B2861"/>
    <w:rsid w:val="008D3252"/>
    <w:rsid w:val="008F30CD"/>
    <w:rsid w:val="008F58B6"/>
    <w:rsid w:val="009216AD"/>
    <w:rsid w:val="009573BB"/>
    <w:rsid w:val="00960DE7"/>
    <w:rsid w:val="009724E0"/>
    <w:rsid w:val="0097518C"/>
    <w:rsid w:val="00981051"/>
    <w:rsid w:val="00995B7D"/>
    <w:rsid w:val="009B3F68"/>
    <w:rsid w:val="009E0C46"/>
    <w:rsid w:val="009E3EA8"/>
    <w:rsid w:val="009E5AB8"/>
    <w:rsid w:val="00A04B19"/>
    <w:rsid w:val="00A178DE"/>
    <w:rsid w:val="00A32478"/>
    <w:rsid w:val="00A41D0B"/>
    <w:rsid w:val="00A579A6"/>
    <w:rsid w:val="00A93194"/>
    <w:rsid w:val="00A96850"/>
    <w:rsid w:val="00AD51FE"/>
    <w:rsid w:val="00AD6C25"/>
    <w:rsid w:val="00AF2719"/>
    <w:rsid w:val="00AF7ECC"/>
    <w:rsid w:val="00B047C4"/>
    <w:rsid w:val="00B12560"/>
    <w:rsid w:val="00B12FA0"/>
    <w:rsid w:val="00B2502F"/>
    <w:rsid w:val="00B2508B"/>
    <w:rsid w:val="00B32E94"/>
    <w:rsid w:val="00B33B23"/>
    <w:rsid w:val="00B34FC8"/>
    <w:rsid w:val="00B469D9"/>
    <w:rsid w:val="00B77D53"/>
    <w:rsid w:val="00B83EFD"/>
    <w:rsid w:val="00B87D58"/>
    <w:rsid w:val="00B9273D"/>
    <w:rsid w:val="00BA0C44"/>
    <w:rsid w:val="00BA662D"/>
    <w:rsid w:val="00BB4DC1"/>
    <w:rsid w:val="00BC05EF"/>
    <w:rsid w:val="00BC78BB"/>
    <w:rsid w:val="00C13A28"/>
    <w:rsid w:val="00C24237"/>
    <w:rsid w:val="00C449B8"/>
    <w:rsid w:val="00C44D65"/>
    <w:rsid w:val="00C527B5"/>
    <w:rsid w:val="00C70286"/>
    <w:rsid w:val="00C80ED8"/>
    <w:rsid w:val="00C82E34"/>
    <w:rsid w:val="00C9049D"/>
    <w:rsid w:val="00C9278E"/>
    <w:rsid w:val="00CA4AA9"/>
    <w:rsid w:val="00CB62C2"/>
    <w:rsid w:val="00CB7DA5"/>
    <w:rsid w:val="00CD5107"/>
    <w:rsid w:val="00CE5B8D"/>
    <w:rsid w:val="00CF12AC"/>
    <w:rsid w:val="00D10389"/>
    <w:rsid w:val="00D363B5"/>
    <w:rsid w:val="00D50A04"/>
    <w:rsid w:val="00D55A9D"/>
    <w:rsid w:val="00D77096"/>
    <w:rsid w:val="00DA7429"/>
    <w:rsid w:val="00DC5112"/>
    <w:rsid w:val="00DD24C4"/>
    <w:rsid w:val="00DE1E09"/>
    <w:rsid w:val="00DF2097"/>
    <w:rsid w:val="00DF7677"/>
    <w:rsid w:val="00E261F1"/>
    <w:rsid w:val="00E34314"/>
    <w:rsid w:val="00E47E72"/>
    <w:rsid w:val="00E53C61"/>
    <w:rsid w:val="00E60AC8"/>
    <w:rsid w:val="00E64C15"/>
    <w:rsid w:val="00E80B75"/>
    <w:rsid w:val="00EB0C71"/>
    <w:rsid w:val="00EC0F0D"/>
    <w:rsid w:val="00EC6BAC"/>
    <w:rsid w:val="00EE20D5"/>
    <w:rsid w:val="00EF2DDD"/>
    <w:rsid w:val="00EF3191"/>
    <w:rsid w:val="00F1526C"/>
    <w:rsid w:val="00F47967"/>
    <w:rsid w:val="00F52735"/>
    <w:rsid w:val="00F71288"/>
    <w:rsid w:val="00F87729"/>
    <w:rsid w:val="00FA1315"/>
    <w:rsid w:val="00FB0585"/>
    <w:rsid w:val="00FB4418"/>
    <w:rsid w:val="00FC2788"/>
    <w:rsid w:val="00FE36F0"/>
    <w:rsid w:val="00FF2A55"/>
    <w:rsid w:val="00FF3914"/>
    <w:rsid w:val="00FF3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E8C78-DB34-4462-AA46-C04E5A11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914"/>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FF3914"/>
    <w:rPr>
      <w:b/>
      <w:bCs/>
    </w:rPr>
  </w:style>
  <w:style w:type="character" w:customStyle="1" w:styleId="apple-converted-space">
    <w:name w:val="apple-converted-space"/>
    <w:basedOn w:val="a0"/>
    <w:rsid w:val="00FF3914"/>
  </w:style>
  <w:style w:type="character" w:styleId="a5">
    <w:name w:val="Hyperlink"/>
    <w:uiPriority w:val="99"/>
    <w:semiHidden/>
    <w:unhideWhenUsed/>
    <w:rsid w:val="00B77D53"/>
    <w:rPr>
      <w:color w:val="0000FF"/>
      <w:u w:val="single"/>
    </w:rPr>
  </w:style>
  <w:style w:type="paragraph" w:styleId="a6">
    <w:name w:val="List Paragraph"/>
    <w:basedOn w:val="a"/>
    <w:uiPriority w:val="34"/>
    <w:qFormat/>
    <w:rsid w:val="00B77D53"/>
    <w:pPr>
      <w:ind w:firstLineChars="200" w:firstLine="420"/>
    </w:pPr>
  </w:style>
  <w:style w:type="character" w:styleId="a7">
    <w:name w:val="FollowedHyperlink"/>
    <w:uiPriority w:val="99"/>
    <w:semiHidden/>
    <w:unhideWhenUsed/>
    <w:rsid w:val="00995B7D"/>
    <w:rPr>
      <w:color w:val="954F72"/>
      <w:u w:val="single"/>
    </w:rPr>
  </w:style>
  <w:style w:type="paragraph" w:styleId="a8">
    <w:name w:val="header"/>
    <w:basedOn w:val="a"/>
    <w:link w:val="a9"/>
    <w:uiPriority w:val="99"/>
    <w:unhideWhenUsed/>
    <w:rsid w:val="0023053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230538"/>
    <w:rPr>
      <w:sz w:val="18"/>
      <w:szCs w:val="18"/>
    </w:rPr>
  </w:style>
  <w:style w:type="paragraph" w:styleId="aa">
    <w:name w:val="footer"/>
    <w:basedOn w:val="a"/>
    <w:link w:val="ab"/>
    <w:uiPriority w:val="99"/>
    <w:unhideWhenUsed/>
    <w:rsid w:val="00230538"/>
    <w:pPr>
      <w:tabs>
        <w:tab w:val="center" w:pos="4153"/>
        <w:tab w:val="right" w:pos="8306"/>
      </w:tabs>
      <w:snapToGrid w:val="0"/>
      <w:jc w:val="left"/>
    </w:pPr>
    <w:rPr>
      <w:sz w:val="18"/>
      <w:szCs w:val="18"/>
    </w:rPr>
  </w:style>
  <w:style w:type="character" w:customStyle="1" w:styleId="ab">
    <w:name w:val="页脚 字符"/>
    <w:link w:val="aa"/>
    <w:uiPriority w:val="99"/>
    <w:rsid w:val="00230538"/>
    <w:rPr>
      <w:sz w:val="18"/>
      <w:szCs w:val="18"/>
    </w:rPr>
  </w:style>
  <w:style w:type="paragraph" w:styleId="ac">
    <w:name w:val="Balloon Text"/>
    <w:basedOn w:val="a"/>
    <w:link w:val="ad"/>
    <w:uiPriority w:val="99"/>
    <w:semiHidden/>
    <w:unhideWhenUsed/>
    <w:rsid w:val="00FB4418"/>
    <w:rPr>
      <w:sz w:val="18"/>
      <w:szCs w:val="18"/>
    </w:rPr>
  </w:style>
  <w:style w:type="character" w:customStyle="1" w:styleId="ad">
    <w:name w:val="批注框文本 字符"/>
    <w:link w:val="ac"/>
    <w:uiPriority w:val="99"/>
    <w:semiHidden/>
    <w:rsid w:val="00FB4418"/>
    <w:rPr>
      <w:sz w:val="18"/>
      <w:szCs w:val="18"/>
    </w:rPr>
  </w:style>
  <w:style w:type="character" w:styleId="ae">
    <w:name w:val="annotation reference"/>
    <w:uiPriority w:val="99"/>
    <w:semiHidden/>
    <w:unhideWhenUsed/>
    <w:rsid w:val="00FB4418"/>
    <w:rPr>
      <w:sz w:val="21"/>
      <w:szCs w:val="21"/>
    </w:rPr>
  </w:style>
  <w:style w:type="paragraph" w:styleId="af">
    <w:name w:val="annotation text"/>
    <w:basedOn w:val="a"/>
    <w:link w:val="af0"/>
    <w:uiPriority w:val="99"/>
    <w:semiHidden/>
    <w:unhideWhenUsed/>
    <w:rsid w:val="00FB4418"/>
    <w:pPr>
      <w:jc w:val="left"/>
    </w:pPr>
  </w:style>
  <w:style w:type="character" w:customStyle="1" w:styleId="af0">
    <w:name w:val="批注文字 字符"/>
    <w:basedOn w:val="a0"/>
    <w:link w:val="af"/>
    <w:uiPriority w:val="99"/>
    <w:semiHidden/>
    <w:rsid w:val="00FB4418"/>
  </w:style>
  <w:style w:type="paragraph" w:styleId="af1">
    <w:name w:val="annotation subject"/>
    <w:basedOn w:val="af"/>
    <w:next w:val="af"/>
    <w:link w:val="af2"/>
    <w:uiPriority w:val="99"/>
    <w:semiHidden/>
    <w:unhideWhenUsed/>
    <w:rsid w:val="00FB4418"/>
    <w:rPr>
      <w:b/>
      <w:bCs/>
    </w:rPr>
  </w:style>
  <w:style w:type="character" w:customStyle="1" w:styleId="af2">
    <w:name w:val="批注主题 字符"/>
    <w:link w:val="af1"/>
    <w:uiPriority w:val="99"/>
    <w:semiHidden/>
    <w:rsid w:val="00FB4418"/>
    <w:rPr>
      <w:b/>
      <w:bCs/>
    </w:rPr>
  </w:style>
  <w:style w:type="paragraph" w:styleId="af3">
    <w:name w:val="Plain Text"/>
    <w:basedOn w:val="a"/>
    <w:link w:val="af4"/>
    <w:rsid w:val="00386087"/>
    <w:rPr>
      <w:rFonts w:ascii="宋体" w:hAnsi="Courier New" w:cs="Courier New"/>
      <w:szCs w:val="21"/>
    </w:rPr>
  </w:style>
  <w:style w:type="character" w:customStyle="1" w:styleId="af4">
    <w:name w:val="纯文本 字符"/>
    <w:basedOn w:val="a0"/>
    <w:link w:val="af3"/>
    <w:rsid w:val="0038608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9477">
      <w:bodyDiv w:val="1"/>
      <w:marLeft w:val="0"/>
      <w:marRight w:val="0"/>
      <w:marTop w:val="0"/>
      <w:marBottom w:val="0"/>
      <w:divBdr>
        <w:top w:val="none" w:sz="0" w:space="0" w:color="auto"/>
        <w:left w:val="none" w:sz="0" w:space="0" w:color="auto"/>
        <w:bottom w:val="none" w:sz="0" w:space="0" w:color="auto"/>
        <w:right w:val="none" w:sz="0" w:space="0" w:color="auto"/>
      </w:divBdr>
    </w:div>
    <w:div w:id="625769928">
      <w:bodyDiv w:val="1"/>
      <w:marLeft w:val="0"/>
      <w:marRight w:val="0"/>
      <w:marTop w:val="0"/>
      <w:marBottom w:val="0"/>
      <w:divBdr>
        <w:top w:val="none" w:sz="0" w:space="0" w:color="auto"/>
        <w:left w:val="none" w:sz="0" w:space="0" w:color="auto"/>
        <w:bottom w:val="none" w:sz="0" w:space="0" w:color="auto"/>
        <w:right w:val="none" w:sz="0" w:space="0" w:color="auto"/>
      </w:divBdr>
    </w:div>
    <w:div w:id="1213541039">
      <w:bodyDiv w:val="1"/>
      <w:marLeft w:val="0"/>
      <w:marRight w:val="0"/>
      <w:marTop w:val="0"/>
      <w:marBottom w:val="0"/>
      <w:divBdr>
        <w:top w:val="none" w:sz="0" w:space="0" w:color="auto"/>
        <w:left w:val="none" w:sz="0" w:space="0" w:color="auto"/>
        <w:bottom w:val="none" w:sz="0" w:space="0" w:color="auto"/>
        <w:right w:val="none" w:sz="0" w:space="0" w:color="auto"/>
      </w:divBdr>
      <w:divsChild>
        <w:div w:id="236060881">
          <w:marLeft w:val="0"/>
          <w:marRight w:val="0"/>
          <w:marTop w:val="0"/>
          <w:marBottom w:val="0"/>
          <w:divBdr>
            <w:top w:val="none" w:sz="0" w:space="0" w:color="auto"/>
            <w:left w:val="none" w:sz="0" w:space="0" w:color="auto"/>
            <w:bottom w:val="none" w:sz="0" w:space="0" w:color="auto"/>
            <w:right w:val="none" w:sz="0" w:space="0" w:color="auto"/>
          </w:divBdr>
        </w:div>
        <w:div w:id="778648005">
          <w:marLeft w:val="0"/>
          <w:marRight w:val="0"/>
          <w:marTop w:val="0"/>
          <w:marBottom w:val="0"/>
          <w:divBdr>
            <w:top w:val="none" w:sz="0" w:space="0" w:color="auto"/>
            <w:left w:val="none" w:sz="0" w:space="0" w:color="auto"/>
            <w:bottom w:val="none" w:sz="0" w:space="0" w:color="auto"/>
            <w:right w:val="none" w:sz="0" w:space="0" w:color="auto"/>
          </w:divBdr>
        </w:div>
        <w:div w:id="1078672371">
          <w:marLeft w:val="0"/>
          <w:marRight w:val="0"/>
          <w:marTop w:val="0"/>
          <w:marBottom w:val="0"/>
          <w:divBdr>
            <w:top w:val="none" w:sz="0" w:space="0" w:color="auto"/>
            <w:left w:val="none" w:sz="0" w:space="0" w:color="auto"/>
            <w:bottom w:val="none" w:sz="0" w:space="0" w:color="auto"/>
            <w:right w:val="none" w:sz="0" w:space="0" w:color="auto"/>
          </w:divBdr>
        </w:div>
        <w:div w:id="1499272210">
          <w:marLeft w:val="0"/>
          <w:marRight w:val="0"/>
          <w:marTop w:val="0"/>
          <w:marBottom w:val="0"/>
          <w:divBdr>
            <w:top w:val="none" w:sz="0" w:space="0" w:color="auto"/>
            <w:left w:val="none" w:sz="0" w:space="0" w:color="auto"/>
            <w:bottom w:val="none" w:sz="0" w:space="0" w:color="auto"/>
            <w:right w:val="none" w:sz="0" w:space="0" w:color="auto"/>
          </w:divBdr>
        </w:div>
        <w:div w:id="1534491652">
          <w:marLeft w:val="0"/>
          <w:marRight w:val="0"/>
          <w:marTop w:val="0"/>
          <w:marBottom w:val="0"/>
          <w:divBdr>
            <w:top w:val="none" w:sz="0" w:space="0" w:color="auto"/>
            <w:left w:val="none" w:sz="0" w:space="0" w:color="auto"/>
            <w:bottom w:val="none" w:sz="0" w:space="0" w:color="auto"/>
            <w:right w:val="none" w:sz="0" w:space="0" w:color="auto"/>
          </w:divBdr>
        </w:div>
        <w:div w:id="1763991426">
          <w:marLeft w:val="0"/>
          <w:marRight w:val="0"/>
          <w:marTop w:val="0"/>
          <w:marBottom w:val="0"/>
          <w:divBdr>
            <w:top w:val="none" w:sz="0" w:space="0" w:color="auto"/>
            <w:left w:val="none" w:sz="0" w:space="0" w:color="auto"/>
            <w:bottom w:val="none" w:sz="0" w:space="0" w:color="auto"/>
            <w:right w:val="none" w:sz="0" w:space="0" w:color="auto"/>
          </w:divBdr>
        </w:div>
        <w:div w:id="1766875526">
          <w:marLeft w:val="0"/>
          <w:marRight w:val="0"/>
          <w:marTop w:val="0"/>
          <w:marBottom w:val="0"/>
          <w:divBdr>
            <w:top w:val="none" w:sz="0" w:space="0" w:color="auto"/>
            <w:left w:val="none" w:sz="0" w:space="0" w:color="auto"/>
            <w:bottom w:val="none" w:sz="0" w:space="0" w:color="auto"/>
            <w:right w:val="none" w:sz="0" w:space="0" w:color="auto"/>
          </w:divBdr>
        </w:div>
      </w:divsChild>
    </w:div>
    <w:div w:id="1395810055">
      <w:bodyDiv w:val="1"/>
      <w:marLeft w:val="0"/>
      <w:marRight w:val="0"/>
      <w:marTop w:val="0"/>
      <w:marBottom w:val="0"/>
      <w:divBdr>
        <w:top w:val="none" w:sz="0" w:space="0" w:color="auto"/>
        <w:left w:val="none" w:sz="0" w:space="0" w:color="auto"/>
        <w:bottom w:val="none" w:sz="0" w:space="0" w:color="auto"/>
        <w:right w:val="none" w:sz="0" w:space="0" w:color="auto"/>
      </w:divBdr>
      <w:divsChild>
        <w:div w:id="1140919756">
          <w:marLeft w:val="0"/>
          <w:marRight w:val="0"/>
          <w:marTop w:val="0"/>
          <w:marBottom w:val="0"/>
          <w:divBdr>
            <w:top w:val="none" w:sz="0" w:space="0" w:color="auto"/>
            <w:left w:val="none" w:sz="0" w:space="0" w:color="auto"/>
            <w:bottom w:val="none" w:sz="0" w:space="0" w:color="auto"/>
            <w:right w:val="none" w:sz="0" w:space="0" w:color="auto"/>
          </w:divBdr>
        </w:div>
      </w:divsChild>
    </w:div>
    <w:div w:id="1418987638">
      <w:bodyDiv w:val="1"/>
      <w:marLeft w:val="0"/>
      <w:marRight w:val="0"/>
      <w:marTop w:val="0"/>
      <w:marBottom w:val="0"/>
      <w:divBdr>
        <w:top w:val="none" w:sz="0" w:space="0" w:color="auto"/>
        <w:left w:val="none" w:sz="0" w:space="0" w:color="auto"/>
        <w:bottom w:val="none" w:sz="0" w:space="0" w:color="auto"/>
        <w:right w:val="none" w:sz="0" w:space="0" w:color="auto"/>
      </w:divBdr>
    </w:div>
    <w:div w:id="1628047465">
      <w:bodyDiv w:val="1"/>
      <w:marLeft w:val="0"/>
      <w:marRight w:val="0"/>
      <w:marTop w:val="0"/>
      <w:marBottom w:val="0"/>
      <w:divBdr>
        <w:top w:val="none" w:sz="0" w:space="0" w:color="auto"/>
        <w:left w:val="none" w:sz="0" w:space="0" w:color="auto"/>
        <w:bottom w:val="none" w:sz="0" w:space="0" w:color="auto"/>
        <w:right w:val="none" w:sz="0" w:space="0" w:color="auto"/>
      </w:divBdr>
    </w:div>
    <w:div w:id="1721709109">
      <w:bodyDiv w:val="1"/>
      <w:marLeft w:val="0"/>
      <w:marRight w:val="0"/>
      <w:marTop w:val="0"/>
      <w:marBottom w:val="0"/>
      <w:divBdr>
        <w:top w:val="none" w:sz="0" w:space="0" w:color="auto"/>
        <w:left w:val="none" w:sz="0" w:space="0" w:color="auto"/>
        <w:bottom w:val="none" w:sz="0" w:space="0" w:color="auto"/>
        <w:right w:val="none" w:sz="0" w:space="0" w:color="auto"/>
      </w:divBdr>
    </w:div>
    <w:div w:id="1722360872">
      <w:bodyDiv w:val="1"/>
      <w:marLeft w:val="0"/>
      <w:marRight w:val="0"/>
      <w:marTop w:val="0"/>
      <w:marBottom w:val="0"/>
      <w:divBdr>
        <w:top w:val="none" w:sz="0" w:space="0" w:color="auto"/>
        <w:left w:val="none" w:sz="0" w:space="0" w:color="auto"/>
        <w:bottom w:val="none" w:sz="0" w:space="0" w:color="auto"/>
        <w:right w:val="none" w:sz="0" w:space="0" w:color="auto"/>
      </w:divBdr>
    </w:div>
    <w:div w:id="1796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p.gemda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1C8D-1C6C-4AD2-8511-095D2328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151</Words>
  <Characters>865</Characters>
  <Application>Microsoft Office Word</Application>
  <DocSecurity>0</DocSecurity>
  <Lines>7</Lines>
  <Paragraphs>2</Paragraphs>
  <ScaleCrop>false</ScaleCrop>
  <Company>shendu</Company>
  <LinksUpToDate>false</LinksUpToDate>
  <CharactersWithSpaces>1014</CharactersWithSpaces>
  <SharedDoc>false</SharedDoc>
  <HLinks>
    <vt:vector size="6" baseType="variant">
      <vt:variant>
        <vt:i4>4063336</vt:i4>
      </vt:variant>
      <vt:variant>
        <vt:i4>0</vt:i4>
      </vt:variant>
      <vt:variant>
        <vt:i4>0</vt:i4>
      </vt:variant>
      <vt:variant>
        <vt:i4>5</vt:i4>
      </vt:variant>
      <vt:variant>
        <vt:lpwstr>http://ecp.gemdale.com/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AK10王震鹏</dc:creator>
  <cp:lastModifiedBy>CODB03顾方媛</cp:lastModifiedBy>
  <cp:revision>27</cp:revision>
  <dcterms:created xsi:type="dcterms:W3CDTF">2019-07-17T10:19:00Z</dcterms:created>
  <dcterms:modified xsi:type="dcterms:W3CDTF">2022-12-09T02:33:00Z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2019008962</vt:i4>
  </property>
</Properties>
</file>