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7151" w:rsidRDefault="009C7151">
      <w:pPr>
        <w:spacing w:line="360" w:lineRule="auto"/>
        <w:rPr>
          <w:rFonts w:ascii="仿宋_GB2312" w:eastAsia="仿宋_GB2312"/>
          <w:b/>
          <w:sz w:val="32"/>
          <w:szCs w:val="32"/>
        </w:rPr>
      </w:pPr>
    </w:p>
    <w:p w:rsidR="001A6B1A" w:rsidRDefault="001A6B1A">
      <w:pPr>
        <w:spacing w:line="360" w:lineRule="auto"/>
        <w:rPr>
          <w:rFonts w:ascii="仿宋_GB2312" w:eastAsia="仿宋_GB2312"/>
          <w:b/>
          <w:sz w:val="32"/>
          <w:szCs w:val="32"/>
        </w:rPr>
      </w:pPr>
    </w:p>
    <w:p w:rsidR="001A6B1A" w:rsidRDefault="001A6B1A">
      <w:pPr>
        <w:spacing w:line="360" w:lineRule="auto"/>
        <w:rPr>
          <w:rFonts w:ascii="仿宋_GB2312" w:eastAsia="仿宋_GB2312"/>
          <w:b/>
          <w:sz w:val="32"/>
          <w:szCs w:val="32"/>
        </w:rPr>
      </w:pPr>
    </w:p>
    <w:p w:rsidR="00E84E70" w:rsidRDefault="00E84E70" w:rsidP="00E8594B">
      <w:pPr>
        <w:spacing w:line="360" w:lineRule="auto"/>
        <w:jc w:val="center"/>
        <w:rPr>
          <w:b/>
          <w:bCs/>
          <w:kern w:val="44"/>
          <w:sz w:val="44"/>
          <w:szCs w:val="44"/>
        </w:rPr>
      </w:pPr>
      <w:r w:rsidRPr="00F85CF3">
        <w:rPr>
          <w:rFonts w:hint="eastAsia"/>
          <w:b/>
          <w:bCs/>
          <w:kern w:val="44"/>
          <w:sz w:val="44"/>
          <w:szCs w:val="44"/>
        </w:rPr>
        <w:t>清远市</w:t>
      </w:r>
      <w:r w:rsidR="001A6B1A">
        <w:rPr>
          <w:rFonts w:hint="eastAsia"/>
          <w:b/>
          <w:bCs/>
          <w:kern w:val="44"/>
          <w:sz w:val="44"/>
          <w:szCs w:val="44"/>
        </w:rPr>
        <w:t>“</w:t>
      </w:r>
      <w:r w:rsidR="001A6B1A" w:rsidRPr="00F85CF3">
        <w:rPr>
          <w:rFonts w:hint="eastAsia"/>
          <w:b/>
          <w:bCs/>
          <w:kern w:val="44"/>
          <w:sz w:val="44"/>
          <w:szCs w:val="44"/>
        </w:rPr>
        <w:t>十三五</w:t>
      </w:r>
      <w:r w:rsidR="001A6B1A">
        <w:rPr>
          <w:rFonts w:hint="eastAsia"/>
          <w:b/>
          <w:bCs/>
          <w:kern w:val="44"/>
          <w:sz w:val="44"/>
          <w:szCs w:val="44"/>
        </w:rPr>
        <w:t>”</w:t>
      </w:r>
      <w:r w:rsidRPr="00F85CF3">
        <w:rPr>
          <w:rFonts w:hint="eastAsia"/>
          <w:b/>
          <w:bCs/>
          <w:kern w:val="44"/>
          <w:sz w:val="44"/>
          <w:szCs w:val="44"/>
        </w:rPr>
        <w:t>建筑节能与建筑行业</w:t>
      </w:r>
    </w:p>
    <w:p w:rsidR="00E84E70" w:rsidRDefault="00E84E70" w:rsidP="00E8594B">
      <w:pPr>
        <w:spacing w:line="360" w:lineRule="auto"/>
        <w:jc w:val="center"/>
        <w:rPr>
          <w:rFonts w:ascii="仿宋_GB2312" w:eastAsia="仿宋_GB2312"/>
          <w:b/>
          <w:sz w:val="32"/>
          <w:szCs w:val="32"/>
        </w:rPr>
      </w:pPr>
      <w:r w:rsidRPr="00F85CF3">
        <w:rPr>
          <w:rFonts w:hint="eastAsia"/>
          <w:b/>
          <w:bCs/>
          <w:kern w:val="44"/>
          <w:sz w:val="44"/>
          <w:szCs w:val="44"/>
        </w:rPr>
        <w:t>绿色发展规划</w:t>
      </w:r>
    </w:p>
    <w:p w:rsidR="009C7151" w:rsidRPr="00E84E70" w:rsidRDefault="009C7151" w:rsidP="004E2B3B">
      <w:pPr>
        <w:spacing w:line="360" w:lineRule="auto"/>
        <w:jc w:val="center"/>
        <w:rPr>
          <w:rFonts w:ascii="仿宋_GB2312" w:eastAsia="仿宋_GB2312"/>
          <w:b/>
          <w:sz w:val="32"/>
          <w:szCs w:val="32"/>
        </w:rPr>
      </w:pPr>
    </w:p>
    <w:p w:rsidR="009C7151" w:rsidRPr="004E2B3B" w:rsidRDefault="009C7151" w:rsidP="004E2B3B">
      <w:pPr>
        <w:spacing w:line="360" w:lineRule="auto"/>
        <w:jc w:val="center"/>
        <w:rPr>
          <w:b/>
          <w:bCs/>
          <w:kern w:val="44"/>
          <w:sz w:val="44"/>
          <w:szCs w:val="44"/>
        </w:rPr>
      </w:pPr>
    </w:p>
    <w:p w:rsidR="009C7151" w:rsidRDefault="009C7151" w:rsidP="00E8594B">
      <w:pPr>
        <w:spacing w:line="360" w:lineRule="auto"/>
        <w:jc w:val="center"/>
        <w:rPr>
          <w:rFonts w:ascii="仿宋_GB2312" w:eastAsia="仿宋_GB2312"/>
          <w:b/>
          <w:sz w:val="32"/>
          <w:szCs w:val="32"/>
        </w:rPr>
      </w:pPr>
    </w:p>
    <w:p w:rsidR="009C7151" w:rsidRDefault="009C7151" w:rsidP="00E8594B">
      <w:pPr>
        <w:spacing w:line="360" w:lineRule="auto"/>
        <w:jc w:val="center"/>
        <w:rPr>
          <w:rFonts w:ascii="仿宋_GB2312" w:eastAsia="仿宋_GB2312"/>
          <w:b/>
          <w:sz w:val="32"/>
          <w:szCs w:val="32"/>
        </w:rPr>
      </w:pPr>
    </w:p>
    <w:p w:rsidR="009C7151" w:rsidRDefault="009C7151" w:rsidP="00E8594B">
      <w:pPr>
        <w:spacing w:line="360" w:lineRule="auto"/>
        <w:jc w:val="center"/>
        <w:rPr>
          <w:rFonts w:ascii="仿宋_GB2312" w:eastAsia="仿宋_GB2312"/>
          <w:b/>
          <w:sz w:val="32"/>
          <w:szCs w:val="32"/>
        </w:rPr>
      </w:pPr>
    </w:p>
    <w:p w:rsidR="009C7151" w:rsidRDefault="009C7151" w:rsidP="00E8594B">
      <w:pPr>
        <w:spacing w:line="360" w:lineRule="auto"/>
        <w:jc w:val="center"/>
        <w:rPr>
          <w:rFonts w:ascii="仿宋_GB2312" w:eastAsia="仿宋_GB2312"/>
          <w:b/>
          <w:sz w:val="32"/>
          <w:szCs w:val="32"/>
        </w:rPr>
      </w:pPr>
    </w:p>
    <w:p w:rsidR="009C7151" w:rsidRDefault="009C7151" w:rsidP="00E8594B">
      <w:pPr>
        <w:spacing w:line="360" w:lineRule="auto"/>
        <w:jc w:val="center"/>
        <w:rPr>
          <w:rFonts w:ascii="仿宋_GB2312" w:eastAsia="仿宋_GB2312"/>
          <w:b/>
          <w:sz w:val="32"/>
          <w:szCs w:val="32"/>
        </w:rPr>
      </w:pPr>
    </w:p>
    <w:p w:rsidR="009C7151" w:rsidRDefault="009C7151" w:rsidP="00E8594B">
      <w:pPr>
        <w:spacing w:line="360" w:lineRule="auto"/>
        <w:jc w:val="center"/>
        <w:rPr>
          <w:rFonts w:ascii="仿宋_GB2312" w:eastAsia="仿宋_GB2312"/>
          <w:b/>
          <w:sz w:val="32"/>
          <w:szCs w:val="32"/>
        </w:rPr>
      </w:pPr>
    </w:p>
    <w:p w:rsidR="009C7151" w:rsidRDefault="009C7151" w:rsidP="00E8594B">
      <w:pPr>
        <w:spacing w:line="360" w:lineRule="auto"/>
        <w:jc w:val="center"/>
        <w:rPr>
          <w:rFonts w:ascii="仿宋_GB2312" w:eastAsia="仿宋_GB2312"/>
          <w:b/>
          <w:sz w:val="32"/>
          <w:szCs w:val="32"/>
        </w:rPr>
      </w:pPr>
    </w:p>
    <w:p w:rsidR="009C7151" w:rsidRDefault="009C7151" w:rsidP="00E8594B">
      <w:pPr>
        <w:spacing w:line="360" w:lineRule="auto"/>
        <w:jc w:val="center"/>
        <w:rPr>
          <w:rFonts w:ascii="仿宋_GB2312" w:eastAsia="仿宋_GB2312"/>
          <w:b/>
          <w:sz w:val="32"/>
          <w:szCs w:val="32"/>
        </w:rPr>
      </w:pPr>
    </w:p>
    <w:p w:rsidR="009C7151" w:rsidRDefault="009C7151" w:rsidP="00E8594B">
      <w:pPr>
        <w:spacing w:line="360" w:lineRule="auto"/>
        <w:jc w:val="center"/>
        <w:rPr>
          <w:rFonts w:ascii="仿宋_GB2312" w:eastAsia="仿宋_GB2312"/>
          <w:b/>
          <w:sz w:val="32"/>
          <w:szCs w:val="32"/>
        </w:rPr>
      </w:pPr>
    </w:p>
    <w:p w:rsidR="009C7151" w:rsidRDefault="009C7151" w:rsidP="00E8594B">
      <w:pPr>
        <w:spacing w:line="360" w:lineRule="auto"/>
        <w:jc w:val="center"/>
        <w:rPr>
          <w:rFonts w:ascii="仿宋_GB2312" w:eastAsia="仿宋_GB2312"/>
          <w:b/>
          <w:sz w:val="32"/>
          <w:szCs w:val="32"/>
        </w:rPr>
      </w:pPr>
    </w:p>
    <w:p w:rsidR="009C7151" w:rsidRDefault="00A42488">
      <w:pPr>
        <w:spacing w:line="360" w:lineRule="auto"/>
        <w:ind w:firstLine="640"/>
        <w:jc w:val="center"/>
        <w:rPr>
          <w:rFonts w:ascii="华文中宋" w:eastAsia="华文中宋" w:hAnsi="华文中宋"/>
          <w:sz w:val="32"/>
          <w:szCs w:val="32"/>
        </w:rPr>
      </w:pPr>
      <w:r>
        <w:rPr>
          <w:rFonts w:ascii="华文中宋" w:eastAsia="华文中宋" w:hAnsi="华文中宋"/>
          <w:sz w:val="32"/>
          <w:szCs w:val="32"/>
        </w:rPr>
        <w:t>清远市</w:t>
      </w:r>
      <w:r w:rsidR="00D71258">
        <w:rPr>
          <w:rFonts w:ascii="华文中宋" w:eastAsia="华文中宋" w:hAnsi="华文中宋" w:hint="eastAsia"/>
          <w:sz w:val="32"/>
          <w:szCs w:val="32"/>
        </w:rPr>
        <w:t>住房和城乡建设</w:t>
      </w:r>
      <w:r w:rsidR="00814245">
        <w:rPr>
          <w:rFonts w:ascii="华文中宋" w:eastAsia="华文中宋" w:hAnsi="华文中宋" w:hint="eastAsia"/>
          <w:sz w:val="32"/>
          <w:szCs w:val="32"/>
        </w:rPr>
        <w:t>管理局</w:t>
      </w:r>
    </w:p>
    <w:p w:rsidR="00E8594B" w:rsidRDefault="00F419C7">
      <w:pPr>
        <w:spacing w:line="360" w:lineRule="auto"/>
        <w:ind w:firstLine="640"/>
        <w:jc w:val="center"/>
        <w:rPr>
          <w:rFonts w:ascii="华文中宋" w:eastAsia="华文中宋" w:hAnsi="华文中宋"/>
          <w:sz w:val="32"/>
          <w:szCs w:val="32"/>
        </w:rPr>
        <w:sectPr w:rsidR="00E8594B">
          <w:headerReference w:type="default" r:id="rId9"/>
          <w:endnotePr>
            <w:numFmt w:val="decimal"/>
          </w:endnotePr>
          <w:pgSz w:w="11906" w:h="16838"/>
          <w:pgMar w:top="1440" w:right="1800" w:bottom="1440" w:left="1800" w:header="851" w:footer="992" w:gutter="0"/>
          <w:pgNumType w:fmt="upperRoman" w:start="1"/>
          <w:cols w:space="720"/>
          <w:docGrid w:type="lines" w:linePitch="312"/>
        </w:sectPr>
      </w:pPr>
      <w:r>
        <w:rPr>
          <w:rFonts w:ascii="华文中宋" w:eastAsia="华文中宋" w:hAnsi="华文中宋" w:hint="eastAsia"/>
          <w:sz w:val="32"/>
          <w:szCs w:val="32"/>
        </w:rPr>
        <w:t>201</w:t>
      </w:r>
      <w:r>
        <w:rPr>
          <w:rFonts w:ascii="华文中宋" w:eastAsia="华文中宋" w:hAnsi="华文中宋"/>
          <w:sz w:val="32"/>
          <w:szCs w:val="32"/>
        </w:rPr>
        <w:t>8</w:t>
      </w:r>
      <w:r w:rsidR="00F92058">
        <w:rPr>
          <w:rFonts w:ascii="华文中宋" w:eastAsia="华文中宋" w:hAnsi="华文中宋" w:hint="eastAsia"/>
          <w:sz w:val="32"/>
          <w:szCs w:val="32"/>
        </w:rPr>
        <w:t>年</w:t>
      </w:r>
      <w:r>
        <w:rPr>
          <w:rFonts w:ascii="华文中宋" w:eastAsia="华文中宋" w:hAnsi="华文中宋"/>
          <w:sz w:val="32"/>
          <w:szCs w:val="32"/>
        </w:rPr>
        <w:t>8</w:t>
      </w:r>
      <w:r w:rsidR="00D71258">
        <w:rPr>
          <w:rFonts w:ascii="华文中宋" w:eastAsia="华文中宋" w:hAnsi="华文中宋" w:hint="eastAsia"/>
          <w:sz w:val="32"/>
          <w:szCs w:val="32"/>
        </w:rPr>
        <w:t>月</w:t>
      </w:r>
    </w:p>
    <w:p w:rsidR="00B77B5D" w:rsidRDefault="00B77B5D" w:rsidP="00E8594B">
      <w:pPr>
        <w:spacing w:line="360" w:lineRule="auto"/>
        <w:jc w:val="center"/>
        <w:rPr>
          <w:rFonts w:ascii="华文中宋" w:eastAsia="华文中宋" w:hAnsi="华文中宋"/>
          <w:bCs/>
          <w:sz w:val="36"/>
          <w:szCs w:val="36"/>
        </w:rPr>
      </w:pPr>
      <w:bookmarkStart w:id="0" w:name="_Toc4669"/>
      <w:bookmarkStart w:id="1" w:name="_Toc5620"/>
    </w:p>
    <w:p w:rsidR="009C7151" w:rsidRDefault="00D71258" w:rsidP="00E8594B">
      <w:pPr>
        <w:spacing w:line="360" w:lineRule="auto"/>
        <w:jc w:val="center"/>
        <w:rPr>
          <w:rFonts w:ascii="华文中宋" w:eastAsia="华文中宋" w:hAnsi="华文中宋"/>
          <w:bCs/>
          <w:sz w:val="36"/>
          <w:szCs w:val="36"/>
        </w:rPr>
      </w:pPr>
      <w:r>
        <w:rPr>
          <w:rFonts w:ascii="华文中宋" w:eastAsia="华文中宋" w:hAnsi="华文中宋" w:hint="eastAsia"/>
          <w:bCs/>
          <w:sz w:val="36"/>
          <w:szCs w:val="36"/>
        </w:rPr>
        <w:t>目   录</w:t>
      </w:r>
      <w:bookmarkEnd w:id="0"/>
      <w:bookmarkEnd w:id="1"/>
    </w:p>
    <w:p w:rsidR="009C7151" w:rsidRDefault="009C7151">
      <w:pPr>
        <w:spacing w:line="360" w:lineRule="auto"/>
        <w:rPr>
          <w:rFonts w:ascii="华文中宋" w:eastAsia="华文中宋" w:hAnsi="华文中宋"/>
          <w:bCs/>
          <w:sz w:val="32"/>
          <w:szCs w:val="32"/>
        </w:rPr>
      </w:pPr>
    </w:p>
    <w:p w:rsidR="00B77B5D" w:rsidRDefault="00E646DD">
      <w:pPr>
        <w:pStyle w:val="10"/>
        <w:tabs>
          <w:tab w:val="right" w:leader="dot" w:pos="8296"/>
        </w:tabs>
        <w:rPr>
          <w:rFonts w:eastAsiaTheme="minorEastAsia"/>
          <w:noProof/>
          <w:sz w:val="21"/>
          <w:szCs w:val="22"/>
        </w:rPr>
      </w:pPr>
      <w:r>
        <w:rPr>
          <w:rFonts w:ascii="宋体" w:eastAsia="宋体" w:hAnsi="宋体" w:cs="宋体"/>
          <w:bCs/>
          <w:szCs w:val="32"/>
        </w:rPr>
        <w:fldChar w:fldCharType="begin"/>
      </w:r>
      <w:r w:rsidR="00D71258">
        <w:rPr>
          <w:rFonts w:ascii="宋体" w:eastAsia="宋体" w:hAnsi="宋体" w:cs="宋体" w:hint="eastAsia"/>
          <w:bCs/>
          <w:szCs w:val="32"/>
        </w:rPr>
        <w:instrText>TOC \o "1-2" \h \z \u</w:instrText>
      </w:r>
      <w:r>
        <w:rPr>
          <w:rFonts w:ascii="宋体" w:eastAsia="宋体" w:hAnsi="宋体" w:cs="宋体"/>
          <w:bCs/>
          <w:szCs w:val="32"/>
        </w:rPr>
        <w:fldChar w:fldCharType="separate"/>
      </w:r>
      <w:hyperlink w:anchor="_Toc521077139" w:history="1">
        <w:r w:rsidR="00B77B5D" w:rsidRPr="00241C17">
          <w:rPr>
            <w:rStyle w:val="ae"/>
            <w:rFonts w:ascii="Times New Roman" w:hAnsi="Times New Roman" w:hint="eastAsia"/>
            <w:noProof/>
          </w:rPr>
          <w:t>一、“十二五”工作回顾</w:t>
        </w:r>
        <w:r w:rsidR="00B77B5D">
          <w:rPr>
            <w:noProof/>
            <w:webHidden/>
          </w:rPr>
          <w:tab/>
        </w:r>
        <w:r w:rsidR="00B77B5D">
          <w:rPr>
            <w:noProof/>
            <w:webHidden/>
          </w:rPr>
          <w:fldChar w:fldCharType="begin"/>
        </w:r>
        <w:r w:rsidR="00B77B5D">
          <w:rPr>
            <w:noProof/>
            <w:webHidden/>
          </w:rPr>
          <w:instrText xml:space="preserve"> PAGEREF _Toc521077139 \h </w:instrText>
        </w:r>
        <w:r w:rsidR="00B77B5D">
          <w:rPr>
            <w:noProof/>
            <w:webHidden/>
          </w:rPr>
        </w:r>
        <w:r w:rsidR="00B77B5D">
          <w:rPr>
            <w:noProof/>
            <w:webHidden/>
          </w:rPr>
          <w:fldChar w:fldCharType="separate"/>
        </w:r>
        <w:r w:rsidR="00B77B5D">
          <w:rPr>
            <w:noProof/>
            <w:webHidden/>
          </w:rPr>
          <w:t>1</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40" w:history="1">
        <w:r w:rsidR="00B77B5D">
          <w:rPr>
            <w:rStyle w:val="ae"/>
            <w:rFonts w:asciiTheme="majorHAnsi" w:hAnsiTheme="majorHAnsi" w:cstheme="majorBidi" w:hint="eastAsia"/>
            <w:noProof/>
          </w:rPr>
          <w:t>（一）工作成效</w:t>
        </w:r>
        <w:r w:rsidR="00B77B5D">
          <w:rPr>
            <w:noProof/>
            <w:webHidden/>
          </w:rPr>
          <w:tab/>
        </w:r>
        <w:r w:rsidR="00B77B5D">
          <w:rPr>
            <w:noProof/>
            <w:webHidden/>
          </w:rPr>
          <w:fldChar w:fldCharType="begin"/>
        </w:r>
        <w:r w:rsidR="00B77B5D">
          <w:rPr>
            <w:noProof/>
            <w:webHidden/>
          </w:rPr>
          <w:instrText xml:space="preserve"> PAGEREF _Toc521077140 \h </w:instrText>
        </w:r>
        <w:r w:rsidR="00B77B5D">
          <w:rPr>
            <w:noProof/>
            <w:webHidden/>
          </w:rPr>
        </w:r>
        <w:r w:rsidR="00B77B5D">
          <w:rPr>
            <w:noProof/>
            <w:webHidden/>
          </w:rPr>
          <w:fldChar w:fldCharType="separate"/>
        </w:r>
        <w:r w:rsidR="00B77B5D">
          <w:rPr>
            <w:noProof/>
            <w:webHidden/>
          </w:rPr>
          <w:t>1</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41" w:history="1">
        <w:r w:rsidR="00B77B5D">
          <w:rPr>
            <w:rStyle w:val="ae"/>
            <w:rFonts w:asciiTheme="majorHAnsi" w:hAnsiTheme="majorHAnsi" w:cstheme="majorBidi" w:hint="eastAsia"/>
            <w:noProof/>
          </w:rPr>
          <w:t>（二）存在问题</w:t>
        </w:r>
        <w:r w:rsidR="00B77B5D">
          <w:rPr>
            <w:noProof/>
            <w:webHidden/>
          </w:rPr>
          <w:tab/>
        </w:r>
        <w:r w:rsidR="00B77B5D">
          <w:rPr>
            <w:noProof/>
            <w:webHidden/>
          </w:rPr>
          <w:fldChar w:fldCharType="begin"/>
        </w:r>
        <w:r w:rsidR="00B77B5D">
          <w:rPr>
            <w:noProof/>
            <w:webHidden/>
          </w:rPr>
          <w:instrText xml:space="preserve"> PAGEREF _Toc521077141 \h </w:instrText>
        </w:r>
        <w:r w:rsidR="00B77B5D">
          <w:rPr>
            <w:noProof/>
            <w:webHidden/>
          </w:rPr>
        </w:r>
        <w:r w:rsidR="00B77B5D">
          <w:rPr>
            <w:noProof/>
            <w:webHidden/>
          </w:rPr>
          <w:fldChar w:fldCharType="separate"/>
        </w:r>
        <w:r w:rsidR="00B77B5D">
          <w:rPr>
            <w:noProof/>
            <w:webHidden/>
          </w:rPr>
          <w:t>4</w:t>
        </w:r>
        <w:r w:rsidR="00B77B5D">
          <w:rPr>
            <w:noProof/>
            <w:webHidden/>
          </w:rPr>
          <w:fldChar w:fldCharType="end"/>
        </w:r>
      </w:hyperlink>
    </w:p>
    <w:p w:rsidR="00B77B5D" w:rsidRDefault="00935E3E">
      <w:pPr>
        <w:pStyle w:val="10"/>
        <w:tabs>
          <w:tab w:val="right" w:leader="dot" w:pos="8296"/>
        </w:tabs>
        <w:rPr>
          <w:rFonts w:eastAsiaTheme="minorEastAsia"/>
          <w:noProof/>
          <w:sz w:val="21"/>
          <w:szCs w:val="22"/>
        </w:rPr>
      </w:pPr>
      <w:hyperlink w:anchor="_Toc521077142" w:history="1">
        <w:r w:rsidR="00B77B5D" w:rsidRPr="00241C17">
          <w:rPr>
            <w:rStyle w:val="ae"/>
            <w:rFonts w:ascii="Times New Roman" w:hAnsi="Times New Roman" w:hint="eastAsia"/>
            <w:noProof/>
          </w:rPr>
          <w:t>二、发展形势</w:t>
        </w:r>
        <w:r w:rsidR="00B77B5D">
          <w:rPr>
            <w:noProof/>
            <w:webHidden/>
          </w:rPr>
          <w:tab/>
        </w:r>
        <w:r w:rsidR="00B77B5D">
          <w:rPr>
            <w:noProof/>
            <w:webHidden/>
          </w:rPr>
          <w:fldChar w:fldCharType="begin"/>
        </w:r>
        <w:r w:rsidR="00B77B5D">
          <w:rPr>
            <w:noProof/>
            <w:webHidden/>
          </w:rPr>
          <w:instrText xml:space="preserve"> PAGEREF _Toc521077142 \h </w:instrText>
        </w:r>
        <w:r w:rsidR="00B77B5D">
          <w:rPr>
            <w:noProof/>
            <w:webHidden/>
          </w:rPr>
        </w:r>
        <w:r w:rsidR="00B77B5D">
          <w:rPr>
            <w:noProof/>
            <w:webHidden/>
          </w:rPr>
          <w:fldChar w:fldCharType="separate"/>
        </w:r>
        <w:r w:rsidR="00B77B5D">
          <w:rPr>
            <w:noProof/>
            <w:webHidden/>
          </w:rPr>
          <w:t>6</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43" w:history="1">
        <w:r w:rsidR="00B77B5D">
          <w:rPr>
            <w:rStyle w:val="ae"/>
            <w:rFonts w:asciiTheme="majorHAnsi" w:hAnsiTheme="majorHAnsi" w:cstheme="majorBidi" w:hint="eastAsia"/>
            <w:noProof/>
          </w:rPr>
          <w:t>（一）机遇</w:t>
        </w:r>
        <w:r w:rsidR="00B77B5D">
          <w:rPr>
            <w:noProof/>
            <w:webHidden/>
          </w:rPr>
          <w:tab/>
        </w:r>
        <w:r w:rsidR="00B77B5D">
          <w:rPr>
            <w:noProof/>
            <w:webHidden/>
          </w:rPr>
          <w:fldChar w:fldCharType="begin"/>
        </w:r>
        <w:r w:rsidR="00B77B5D">
          <w:rPr>
            <w:noProof/>
            <w:webHidden/>
          </w:rPr>
          <w:instrText xml:space="preserve"> PAGEREF _Toc521077143 \h </w:instrText>
        </w:r>
        <w:r w:rsidR="00B77B5D">
          <w:rPr>
            <w:noProof/>
            <w:webHidden/>
          </w:rPr>
        </w:r>
        <w:r w:rsidR="00B77B5D">
          <w:rPr>
            <w:noProof/>
            <w:webHidden/>
          </w:rPr>
          <w:fldChar w:fldCharType="separate"/>
        </w:r>
        <w:r w:rsidR="00B77B5D">
          <w:rPr>
            <w:noProof/>
            <w:webHidden/>
          </w:rPr>
          <w:t>6</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44" w:history="1">
        <w:r w:rsidR="00B77B5D">
          <w:rPr>
            <w:rStyle w:val="ae"/>
            <w:rFonts w:asciiTheme="majorHAnsi" w:hAnsiTheme="majorHAnsi" w:cstheme="majorBidi" w:hint="eastAsia"/>
            <w:noProof/>
          </w:rPr>
          <w:t>（二）挑战</w:t>
        </w:r>
        <w:r w:rsidR="00B77B5D">
          <w:rPr>
            <w:noProof/>
            <w:webHidden/>
          </w:rPr>
          <w:tab/>
        </w:r>
        <w:r w:rsidR="00B77B5D">
          <w:rPr>
            <w:noProof/>
            <w:webHidden/>
          </w:rPr>
          <w:fldChar w:fldCharType="begin"/>
        </w:r>
        <w:r w:rsidR="00B77B5D">
          <w:rPr>
            <w:noProof/>
            <w:webHidden/>
          </w:rPr>
          <w:instrText xml:space="preserve"> PAGEREF _Toc521077144 \h </w:instrText>
        </w:r>
        <w:r w:rsidR="00B77B5D">
          <w:rPr>
            <w:noProof/>
            <w:webHidden/>
          </w:rPr>
        </w:r>
        <w:r w:rsidR="00B77B5D">
          <w:rPr>
            <w:noProof/>
            <w:webHidden/>
          </w:rPr>
          <w:fldChar w:fldCharType="separate"/>
        </w:r>
        <w:r w:rsidR="00B77B5D">
          <w:rPr>
            <w:noProof/>
            <w:webHidden/>
          </w:rPr>
          <w:t>7</w:t>
        </w:r>
        <w:r w:rsidR="00B77B5D">
          <w:rPr>
            <w:noProof/>
            <w:webHidden/>
          </w:rPr>
          <w:fldChar w:fldCharType="end"/>
        </w:r>
      </w:hyperlink>
    </w:p>
    <w:p w:rsidR="00B77B5D" w:rsidRDefault="00935E3E">
      <w:pPr>
        <w:pStyle w:val="10"/>
        <w:tabs>
          <w:tab w:val="right" w:leader="dot" w:pos="8296"/>
        </w:tabs>
        <w:rPr>
          <w:rFonts w:eastAsiaTheme="minorEastAsia"/>
          <w:noProof/>
          <w:sz w:val="21"/>
          <w:szCs w:val="22"/>
        </w:rPr>
      </w:pPr>
      <w:hyperlink w:anchor="_Toc521077145" w:history="1">
        <w:r w:rsidR="00B77B5D" w:rsidRPr="00241C17">
          <w:rPr>
            <w:rStyle w:val="ae"/>
            <w:rFonts w:ascii="Times New Roman" w:hAnsi="Times New Roman" w:hint="eastAsia"/>
            <w:noProof/>
          </w:rPr>
          <w:t>三、“十三五”指导思想、基本原则及发展目标</w:t>
        </w:r>
        <w:r w:rsidR="00B77B5D">
          <w:rPr>
            <w:noProof/>
            <w:webHidden/>
          </w:rPr>
          <w:tab/>
        </w:r>
        <w:r w:rsidR="00B77B5D">
          <w:rPr>
            <w:noProof/>
            <w:webHidden/>
          </w:rPr>
          <w:fldChar w:fldCharType="begin"/>
        </w:r>
        <w:r w:rsidR="00B77B5D">
          <w:rPr>
            <w:noProof/>
            <w:webHidden/>
          </w:rPr>
          <w:instrText xml:space="preserve"> PAGEREF _Toc521077145 \h </w:instrText>
        </w:r>
        <w:r w:rsidR="00B77B5D">
          <w:rPr>
            <w:noProof/>
            <w:webHidden/>
          </w:rPr>
        </w:r>
        <w:r w:rsidR="00B77B5D">
          <w:rPr>
            <w:noProof/>
            <w:webHidden/>
          </w:rPr>
          <w:fldChar w:fldCharType="separate"/>
        </w:r>
        <w:r w:rsidR="00B77B5D">
          <w:rPr>
            <w:noProof/>
            <w:webHidden/>
          </w:rPr>
          <w:t>8</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46" w:history="1">
        <w:r w:rsidR="00B77B5D">
          <w:rPr>
            <w:rStyle w:val="ae"/>
            <w:rFonts w:asciiTheme="majorHAnsi" w:hAnsiTheme="majorHAnsi" w:cstheme="majorBidi" w:hint="eastAsia"/>
            <w:noProof/>
          </w:rPr>
          <w:t>（一）指导思想</w:t>
        </w:r>
        <w:r w:rsidR="00B77B5D">
          <w:rPr>
            <w:noProof/>
            <w:webHidden/>
          </w:rPr>
          <w:tab/>
        </w:r>
        <w:r w:rsidR="00B77B5D">
          <w:rPr>
            <w:noProof/>
            <w:webHidden/>
          </w:rPr>
          <w:fldChar w:fldCharType="begin"/>
        </w:r>
        <w:r w:rsidR="00B77B5D">
          <w:rPr>
            <w:noProof/>
            <w:webHidden/>
          </w:rPr>
          <w:instrText xml:space="preserve"> PAGEREF _Toc521077146 \h </w:instrText>
        </w:r>
        <w:r w:rsidR="00B77B5D">
          <w:rPr>
            <w:noProof/>
            <w:webHidden/>
          </w:rPr>
        </w:r>
        <w:r w:rsidR="00B77B5D">
          <w:rPr>
            <w:noProof/>
            <w:webHidden/>
          </w:rPr>
          <w:fldChar w:fldCharType="separate"/>
        </w:r>
        <w:r w:rsidR="00B77B5D">
          <w:rPr>
            <w:noProof/>
            <w:webHidden/>
          </w:rPr>
          <w:t>8</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47" w:history="1">
        <w:r w:rsidR="00B77B5D">
          <w:rPr>
            <w:rStyle w:val="ae"/>
            <w:rFonts w:asciiTheme="majorHAnsi" w:hAnsiTheme="majorHAnsi" w:cstheme="majorBidi" w:hint="eastAsia"/>
            <w:noProof/>
          </w:rPr>
          <w:t>（二）基本原则</w:t>
        </w:r>
        <w:r w:rsidR="00B77B5D">
          <w:rPr>
            <w:noProof/>
            <w:webHidden/>
          </w:rPr>
          <w:tab/>
        </w:r>
        <w:r w:rsidR="00B77B5D">
          <w:rPr>
            <w:noProof/>
            <w:webHidden/>
          </w:rPr>
          <w:fldChar w:fldCharType="begin"/>
        </w:r>
        <w:r w:rsidR="00B77B5D">
          <w:rPr>
            <w:noProof/>
            <w:webHidden/>
          </w:rPr>
          <w:instrText xml:space="preserve"> PAGEREF _Toc521077147 \h </w:instrText>
        </w:r>
        <w:r w:rsidR="00B77B5D">
          <w:rPr>
            <w:noProof/>
            <w:webHidden/>
          </w:rPr>
        </w:r>
        <w:r w:rsidR="00B77B5D">
          <w:rPr>
            <w:noProof/>
            <w:webHidden/>
          </w:rPr>
          <w:fldChar w:fldCharType="separate"/>
        </w:r>
        <w:r w:rsidR="00B77B5D">
          <w:rPr>
            <w:noProof/>
            <w:webHidden/>
          </w:rPr>
          <w:t>8</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48" w:history="1">
        <w:r w:rsidR="00B77B5D">
          <w:rPr>
            <w:rStyle w:val="ae"/>
            <w:rFonts w:asciiTheme="majorHAnsi" w:hAnsiTheme="majorHAnsi" w:cstheme="majorBidi" w:hint="eastAsia"/>
            <w:noProof/>
          </w:rPr>
          <w:t>（三）发展目标</w:t>
        </w:r>
        <w:r w:rsidR="00B77B5D">
          <w:rPr>
            <w:noProof/>
            <w:webHidden/>
          </w:rPr>
          <w:tab/>
        </w:r>
        <w:r w:rsidR="00B77B5D">
          <w:rPr>
            <w:noProof/>
            <w:webHidden/>
          </w:rPr>
          <w:fldChar w:fldCharType="begin"/>
        </w:r>
        <w:r w:rsidR="00B77B5D">
          <w:rPr>
            <w:noProof/>
            <w:webHidden/>
          </w:rPr>
          <w:instrText xml:space="preserve"> PAGEREF _Toc521077148 \h </w:instrText>
        </w:r>
        <w:r w:rsidR="00B77B5D">
          <w:rPr>
            <w:noProof/>
            <w:webHidden/>
          </w:rPr>
        </w:r>
        <w:r w:rsidR="00B77B5D">
          <w:rPr>
            <w:noProof/>
            <w:webHidden/>
          </w:rPr>
          <w:fldChar w:fldCharType="separate"/>
        </w:r>
        <w:r w:rsidR="00B77B5D">
          <w:rPr>
            <w:noProof/>
            <w:webHidden/>
          </w:rPr>
          <w:t>9</w:t>
        </w:r>
        <w:r w:rsidR="00B77B5D">
          <w:rPr>
            <w:noProof/>
            <w:webHidden/>
          </w:rPr>
          <w:fldChar w:fldCharType="end"/>
        </w:r>
      </w:hyperlink>
    </w:p>
    <w:p w:rsidR="00B77B5D" w:rsidRDefault="00935E3E">
      <w:pPr>
        <w:pStyle w:val="10"/>
        <w:tabs>
          <w:tab w:val="right" w:leader="dot" w:pos="8296"/>
        </w:tabs>
        <w:rPr>
          <w:rFonts w:eastAsiaTheme="minorEastAsia"/>
          <w:noProof/>
          <w:sz w:val="21"/>
          <w:szCs w:val="22"/>
        </w:rPr>
      </w:pPr>
      <w:hyperlink w:anchor="_Toc521077149" w:history="1">
        <w:r w:rsidR="00B77B5D" w:rsidRPr="00241C17">
          <w:rPr>
            <w:rStyle w:val="ae"/>
            <w:rFonts w:ascii="Times New Roman" w:hAnsi="Times New Roman" w:hint="eastAsia"/>
            <w:noProof/>
          </w:rPr>
          <w:t>四、主要工作内容</w:t>
        </w:r>
        <w:r w:rsidR="00B77B5D">
          <w:rPr>
            <w:noProof/>
            <w:webHidden/>
          </w:rPr>
          <w:tab/>
        </w:r>
        <w:r w:rsidR="00B77B5D">
          <w:rPr>
            <w:noProof/>
            <w:webHidden/>
          </w:rPr>
          <w:fldChar w:fldCharType="begin"/>
        </w:r>
        <w:r w:rsidR="00B77B5D">
          <w:rPr>
            <w:noProof/>
            <w:webHidden/>
          </w:rPr>
          <w:instrText xml:space="preserve"> PAGEREF _Toc521077149 \h </w:instrText>
        </w:r>
        <w:r w:rsidR="00B77B5D">
          <w:rPr>
            <w:noProof/>
            <w:webHidden/>
          </w:rPr>
        </w:r>
        <w:r w:rsidR="00B77B5D">
          <w:rPr>
            <w:noProof/>
            <w:webHidden/>
          </w:rPr>
          <w:fldChar w:fldCharType="separate"/>
        </w:r>
        <w:r w:rsidR="00B77B5D">
          <w:rPr>
            <w:noProof/>
            <w:webHidden/>
          </w:rPr>
          <w:t>10</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50" w:history="1">
        <w:r w:rsidR="00B77B5D" w:rsidRPr="00241C17">
          <w:rPr>
            <w:rStyle w:val="ae"/>
            <w:rFonts w:asciiTheme="majorHAnsi" w:hAnsiTheme="majorHAnsi" w:cstheme="majorBidi" w:hint="eastAsia"/>
            <w:noProof/>
          </w:rPr>
          <w:t>（一）</w:t>
        </w:r>
        <w:r w:rsidR="00B77B5D" w:rsidRPr="00241C17">
          <w:rPr>
            <w:rStyle w:val="ae"/>
            <w:rFonts w:asciiTheme="majorHAnsi" w:hAnsiTheme="majorHAnsi" w:cstheme="majorBidi" w:hint="eastAsia"/>
            <w:noProof/>
          </w:rPr>
          <w:t xml:space="preserve"> </w:t>
        </w:r>
        <w:r w:rsidR="00B77B5D">
          <w:rPr>
            <w:rStyle w:val="ae"/>
            <w:rFonts w:asciiTheme="majorHAnsi" w:hAnsiTheme="majorHAnsi" w:cstheme="majorBidi" w:hint="eastAsia"/>
            <w:noProof/>
          </w:rPr>
          <w:t>推进新建建筑能效提升</w:t>
        </w:r>
        <w:r w:rsidR="00B77B5D">
          <w:rPr>
            <w:noProof/>
            <w:webHidden/>
          </w:rPr>
          <w:tab/>
        </w:r>
        <w:r w:rsidR="00B77B5D">
          <w:rPr>
            <w:noProof/>
            <w:webHidden/>
          </w:rPr>
          <w:fldChar w:fldCharType="begin"/>
        </w:r>
        <w:r w:rsidR="00B77B5D">
          <w:rPr>
            <w:noProof/>
            <w:webHidden/>
          </w:rPr>
          <w:instrText xml:space="preserve"> PAGEREF _Toc521077150 \h </w:instrText>
        </w:r>
        <w:r w:rsidR="00B77B5D">
          <w:rPr>
            <w:noProof/>
            <w:webHidden/>
          </w:rPr>
        </w:r>
        <w:r w:rsidR="00B77B5D">
          <w:rPr>
            <w:noProof/>
            <w:webHidden/>
          </w:rPr>
          <w:fldChar w:fldCharType="separate"/>
        </w:r>
        <w:r w:rsidR="00B77B5D">
          <w:rPr>
            <w:noProof/>
            <w:webHidden/>
          </w:rPr>
          <w:t>10</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51" w:history="1">
        <w:r w:rsidR="00B77B5D" w:rsidRPr="00241C17">
          <w:rPr>
            <w:rStyle w:val="ae"/>
            <w:rFonts w:ascii="楷体" w:hAnsi="楷体" w:cs="楷体" w:hint="eastAsia"/>
            <w:noProof/>
          </w:rPr>
          <w:t xml:space="preserve">（二） </w:t>
        </w:r>
        <w:r w:rsidR="00B77B5D">
          <w:rPr>
            <w:rStyle w:val="ae"/>
            <w:rFonts w:ascii="楷体" w:hAnsi="楷体" w:cs="楷体" w:hint="eastAsia"/>
            <w:noProof/>
          </w:rPr>
          <w:t>实施绿色建筑量质齐升</w:t>
        </w:r>
        <w:r w:rsidR="00B77B5D">
          <w:rPr>
            <w:noProof/>
            <w:webHidden/>
          </w:rPr>
          <w:tab/>
        </w:r>
        <w:r w:rsidR="00B77B5D">
          <w:rPr>
            <w:noProof/>
            <w:webHidden/>
          </w:rPr>
          <w:fldChar w:fldCharType="begin"/>
        </w:r>
        <w:r w:rsidR="00B77B5D">
          <w:rPr>
            <w:noProof/>
            <w:webHidden/>
          </w:rPr>
          <w:instrText xml:space="preserve"> PAGEREF _Toc521077151 \h </w:instrText>
        </w:r>
        <w:r w:rsidR="00B77B5D">
          <w:rPr>
            <w:noProof/>
            <w:webHidden/>
          </w:rPr>
        </w:r>
        <w:r w:rsidR="00B77B5D">
          <w:rPr>
            <w:noProof/>
            <w:webHidden/>
          </w:rPr>
          <w:fldChar w:fldCharType="separate"/>
        </w:r>
        <w:r w:rsidR="00B77B5D">
          <w:rPr>
            <w:noProof/>
            <w:webHidden/>
          </w:rPr>
          <w:t>11</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52" w:history="1">
        <w:r w:rsidR="00B77B5D">
          <w:rPr>
            <w:rStyle w:val="ae"/>
            <w:rFonts w:asciiTheme="majorHAnsi" w:hAnsiTheme="majorHAnsi" w:cstheme="majorBidi" w:hint="eastAsia"/>
            <w:noProof/>
          </w:rPr>
          <w:t>（三）提升既有建筑绿色节能改造水平</w:t>
        </w:r>
        <w:r w:rsidR="00B77B5D">
          <w:rPr>
            <w:noProof/>
            <w:webHidden/>
          </w:rPr>
          <w:tab/>
        </w:r>
        <w:r w:rsidR="00B77B5D">
          <w:rPr>
            <w:noProof/>
            <w:webHidden/>
          </w:rPr>
          <w:fldChar w:fldCharType="begin"/>
        </w:r>
        <w:r w:rsidR="00B77B5D">
          <w:rPr>
            <w:noProof/>
            <w:webHidden/>
          </w:rPr>
          <w:instrText xml:space="preserve"> PAGEREF _Toc521077152 \h </w:instrText>
        </w:r>
        <w:r w:rsidR="00B77B5D">
          <w:rPr>
            <w:noProof/>
            <w:webHidden/>
          </w:rPr>
        </w:r>
        <w:r w:rsidR="00B77B5D">
          <w:rPr>
            <w:noProof/>
            <w:webHidden/>
          </w:rPr>
          <w:fldChar w:fldCharType="separate"/>
        </w:r>
        <w:r w:rsidR="00B77B5D">
          <w:rPr>
            <w:noProof/>
            <w:webHidden/>
          </w:rPr>
          <w:t>13</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53" w:history="1">
        <w:r w:rsidR="00B77B5D">
          <w:rPr>
            <w:rStyle w:val="ae"/>
            <w:rFonts w:asciiTheme="majorHAnsi" w:hAnsiTheme="majorHAnsi" w:cstheme="majorBidi" w:hint="eastAsia"/>
            <w:noProof/>
          </w:rPr>
          <w:t>（四）促进可再生能源建筑应用</w:t>
        </w:r>
        <w:r w:rsidR="00B77B5D">
          <w:rPr>
            <w:noProof/>
            <w:webHidden/>
          </w:rPr>
          <w:tab/>
        </w:r>
        <w:r w:rsidR="00B77B5D">
          <w:rPr>
            <w:noProof/>
            <w:webHidden/>
          </w:rPr>
          <w:fldChar w:fldCharType="begin"/>
        </w:r>
        <w:r w:rsidR="00B77B5D">
          <w:rPr>
            <w:noProof/>
            <w:webHidden/>
          </w:rPr>
          <w:instrText xml:space="preserve"> PAGEREF _Toc521077153 \h </w:instrText>
        </w:r>
        <w:r w:rsidR="00B77B5D">
          <w:rPr>
            <w:noProof/>
            <w:webHidden/>
          </w:rPr>
        </w:r>
        <w:r w:rsidR="00B77B5D">
          <w:rPr>
            <w:noProof/>
            <w:webHidden/>
          </w:rPr>
          <w:fldChar w:fldCharType="separate"/>
        </w:r>
        <w:r w:rsidR="00B77B5D">
          <w:rPr>
            <w:noProof/>
            <w:webHidden/>
          </w:rPr>
          <w:t>14</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54" w:history="1">
        <w:r w:rsidR="00B77B5D">
          <w:rPr>
            <w:rStyle w:val="ae"/>
            <w:rFonts w:asciiTheme="majorHAnsi" w:hAnsiTheme="majorHAnsi" w:cstheme="majorBidi" w:hint="eastAsia"/>
            <w:noProof/>
          </w:rPr>
          <w:t>（五）推进墙体材料革新和绿色建材</w:t>
        </w:r>
        <w:r w:rsidR="00B77B5D">
          <w:rPr>
            <w:noProof/>
            <w:webHidden/>
          </w:rPr>
          <w:tab/>
        </w:r>
        <w:r w:rsidR="00B77B5D">
          <w:rPr>
            <w:noProof/>
            <w:webHidden/>
          </w:rPr>
          <w:fldChar w:fldCharType="begin"/>
        </w:r>
        <w:r w:rsidR="00B77B5D">
          <w:rPr>
            <w:noProof/>
            <w:webHidden/>
          </w:rPr>
          <w:instrText xml:space="preserve"> PAGEREF _Toc521077154 \h </w:instrText>
        </w:r>
        <w:r w:rsidR="00B77B5D">
          <w:rPr>
            <w:noProof/>
            <w:webHidden/>
          </w:rPr>
        </w:r>
        <w:r w:rsidR="00B77B5D">
          <w:rPr>
            <w:noProof/>
            <w:webHidden/>
          </w:rPr>
          <w:fldChar w:fldCharType="separate"/>
        </w:r>
        <w:r w:rsidR="00B77B5D">
          <w:rPr>
            <w:noProof/>
            <w:webHidden/>
          </w:rPr>
          <w:t>15</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55" w:history="1">
        <w:r w:rsidR="00B77B5D">
          <w:rPr>
            <w:rStyle w:val="ae"/>
            <w:rFonts w:asciiTheme="majorHAnsi" w:hAnsiTheme="majorHAnsi" w:cstheme="majorBidi" w:hint="eastAsia"/>
            <w:noProof/>
          </w:rPr>
          <w:t>（六）推广装配式建筑和钢结构建筑</w:t>
        </w:r>
        <w:r w:rsidR="00B77B5D">
          <w:rPr>
            <w:noProof/>
            <w:webHidden/>
          </w:rPr>
          <w:tab/>
        </w:r>
        <w:r w:rsidR="00B77B5D">
          <w:rPr>
            <w:noProof/>
            <w:webHidden/>
          </w:rPr>
          <w:fldChar w:fldCharType="begin"/>
        </w:r>
        <w:r w:rsidR="00B77B5D">
          <w:rPr>
            <w:noProof/>
            <w:webHidden/>
          </w:rPr>
          <w:instrText xml:space="preserve"> PAGEREF _Toc521077155 \h </w:instrText>
        </w:r>
        <w:r w:rsidR="00B77B5D">
          <w:rPr>
            <w:noProof/>
            <w:webHidden/>
          </w:rPr>
        </w:r>
        <w:r w:rsidR="00B77B5D">
          <w:rPr>
            <w:noProof/>
            <w:webHidden/>
          </w:rPr>
          <w:fldChar w:fldCharType="separate"/>
        </w:r>
        <w:r w:rsidR="00B77B5D">
          <w:rPr>
            <w:noProof/>
            <w:webHidden/>
          </w:rPr>
          <w:t>16</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56" w:history="1">
        <w:r w:rsidR="00B77B5D">
          <w:rPr>
            <w:rStyle w:val="ae"/>
            <w:rFonts w:asciiTheme="majorHAnsi" w:hAnsiTheme="majorHAnsi" w:cstheme="majorBidi" w:hint="eastAsia"/>
            <w:noProof/>
          </w:rPr>
          <w:t>（七）积极推动农村绿色建筑发展</w:t>
        </w:r>
        <w:r w:rsidR="00B77B5D">
          <w:rPr>
            <w:noProof/>
            <w:webHidden/>
          </w:rPr>
          <w:tab/>
        </w:r>
        <w:r w:rsidR="00B77B5D">
          <w:rPr>
            <w:noProof/>
            <w:webHidden/>
          </w:rPr>
          <w:fldChar w:fldCharType="begin"/>
        </w:r>
        <w:r w:rsidR="00B77B5D">
          <w:rPr>
            <w:noProof/>
            <w:webHidden/>
          </w:rPr>
          <w:instrText xml:space="preserve"> PAGEREF _Toc521077156 \h </w:instrText>
        </w:r>
        <w:r w:rsidR="00B77B5D">
          <w:rPr>
            <w:noProof/>
            <w:webHidden/>
          </w:rPr>
        </w:r>
        <w:r w:rsidR="00B77B5D">
          <w:rPr>
            <w:noProof/>
            <w:webHidden/>
          </w:rPr>
          <w:fldChar w:fldCharType="separate"/>
        </w:r>
        <w:r w:rsidR="00B77B5D">
          <w:rPr>
            <w:noProof/>
            <w:webHidden/>
          </w:rPr>
          <w:t>17</w:t>
        </w:r>
        <w:r w:rsidR="00B77B5D">
          <w:rPr>
            <w:noProof/>
            <w:webHidden/>
          </w:rPr>
          <w:fldChar w:fldCharType="end"/>
        </w:r>
      </w:hyperlink>
    </w:p>
    <w:p w:rsidR="00B77B5D" w:rsidRDefault="00935E3E">
      <w:pPr>
        <w:pStyle w:val="10"/>
        <w:tabs>
          <w:tab w:val="right" w:leader="dot" w:pos="8296"/>
        </w:tabs>
        <w:rPr>
          <w:rFonts w:eastAsiaTheme="minorEastAsia"/>
          <w:noProof/>
          <w:sz w:val="21"/>
          <w:szCs w:val="22"/>
        </w:rPr>
      </w:pPr>
      <w:hyperlink w:anchor="_Toc521077157" w:history="1">
        <w:r w:rsidR="00B77B5D" w:rsidRPr="00241C17">
          <w:rPr>
            <w:rStyle w:val="ae"/>
            <w:rFonts w:ascii="Times New Roman" w:hAnsi="Times New Roman" w:hint="eastAsia"/>
            <w:noProof/>
          </w:rPr>
          <w:t>五、保障措施</w:t>
        </w:r>
        <w:r w:rsidR="00B77B5D">
          <w:rPr>
            <w:noProof/>
            <w:webHidden/>
          </w:rPr>
          <w:tab/>
        </w:r>
        <w:r w:rsidR="00B77B5D">
          <w:rPr>
            <w:noProof/>
            <w:webHidden/>
          </w:rPr>
          <w:fldChar w:fldCharType="begin"/>
        </w:r>
        <w:r w:rsidR="00B77B5D">
          <w:rPr>
            <w:noProof/>
            <w:webHidden/>
          </w:rPr>
          <w:instrText xml:space="preserve"> PAGEREF _Toc521077157 \h </w:instrText>
        </w:r>
        <w:r w:rsidR="00B77B5D">
          <w:rPr>
            <w:noProof/>
            <w:webHidden/>
          </w:rPr>
        </w:r>
        <w:r w:rsidR="00B77B5D">
          <w:rPr>
            <w:noProof/>
            <w:webHidden/>
          </w:rPr>
          <w:fldChar w:fldCharType="separate"/>
        </w:r>
        <w:r w:rsidR="00B77B5D">
          <w:rPr>
            <w:noProof/>
            <w:webHidden/>
          </w:rPr>
          <w:t>17</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58" w:history="1">
        <w:r w:rsidR="00B77B5D">
          <w:rPr>
            <w:rStyle w:val="ae"/>
            <w:rFonts w:asciiTheme="majorHAnsi" w:hAnsiTheme="majorHAnsi" w:cstheme="majorBidi" w:hint="eastAsia"/>
            <w:noProof/>
          </w:rPr>
          <w:t>（一）完善法规政策，深化政府监管</w:t>
        </w:r>
        <w:r w:rsidR="00B77B5D">
          <w:rPr>
            <w:noProof/>
            <w:webHidden/>
          </w:rPr>
          <w:tab/>
        </w:r>
        <w:r w:rsidR="00B77B5D">
          <w:rPr>
            <w:noProof/>
            <w:webHidden/>
          </w:rPr>
          <w:fldChar w:fldCharType="begin"/>
        </w:r>
        <w:r w:rsidR="00B77B5D">
          <w:rPr>
            <w:noProof/>
            <w:webHidden/>
          </w:rPr>
          <w:instrText xml:space="preserve"> PAGEREF _Toc521077158 \h </w:instrText>
        </w:r>
        <w:r w:rsidR="00B77B5D">
          <w:rPr>
            <w:noProof/>
            <w:webHidden/>
          </w:rPr>
        </w:r>
        <w:r w:rsidR="00B77B5D">
          <w:rPr>
            <w:noProof/>
            <w:webHidden/>
          </w:rPr>
          <w:fldChar w:fldCharType="separate"/>
        </w:r>
        <w:r w:rsidR="00B77B5D">
          <w:rPr>
            <w:noProof/>
            <w:webHidden/>
          </w:rPr>
          <w:t>17</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59" w:history="1">
        <w:r w:rsidR="00B77B5D">
          <w:rPr>
            <w:rStyle w:val="ae"/>
            <w:rFonts w:asciiTheme="majorHAnsi" w:hAnsiTheme="majorHAnsi" w:cstheme="majorBidi" w:hint="eastAsia"/>
            <w:noProof/>
          </w:rPr>
          <w:t>（二）加强技术研究，夯实技术支撑</w:t>
        </w:r>
        <w:r w:rsidR="00B77B5D">
          <w:rPr>
            <w:noProof/>
            <w:webHidden/>
          </w:rPr>
          <w:tab/>
        </w:r>
        <w:r w:rsidR="00B77B5D">
          <w:rPr>
            <w:noProof/>
            <w:webHidden/>
          </w:rPr>
          <w:fldChar w:fldCharType="begin"/>
        </w:r>
        <w:r w:rsidR="00B77B5D">
          <w:rPr>
            <w:noProof/>
            <w:webHidden/>
          </w:rPr>
          <w:instrText xml:space="preserve"> PAGEREF _Toc521077159 \h </w:instrText>
        </w:r>
        <w:r w:rsidR="00B77B5D">
          <w:rPr>
            <w:noProof/>
            <w:webHidden/>
          </w:rPr>
        </w:r>
        <w:r w:rsidR="00B77B5D">
          <w:rPr>
            <w:noProof/>
            <w:webHidden/>
          </w:rPr>
          <w:fldChar w:fldCharType="separate"/>
        </w:r>
        <w:r w:rsidR="00B77B5D">
          <w:rPr>
            <w:noProof/>
            <w:webHidden/>
          </w:rPr>
          <w:t>19</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60" w:history="1">
        <w:r w:rsidR="00B77B5D">
          <w:rPr>
            <w:rStyle w:val="ae"/>
            <w:rFonts w:asciiTheme="majorHAnsi" w:hAnsiTheme="majorHAnsi" w:cstheme="majorBidi" w:hint="eastAsia"/>
            <w:noProof/>
          </w:rPr>
          <w:t>（三）建立考核机制，推动市场激励</w:t>
        </w:r>
        <w:r w:rsidR="00B77B5D">
          <w:rPr>
            <w:noProof/>
            <w:webHidden/>
          </w:rPr>
          <w:tab/>
        </w:r>
        <w:r w:rsidR="00B77B5D">
          <w:rPr>
            <w:noProof/>
            <w:webHidden/>
          </w:rPr>
          <w:fldChar w:fldCharType="begin"/>
        </w:r>
        <w:r w:rsidR="00B77B5D">
          <w:rPr>
            <w:noProof/>
            <w:webHidden/>
          </w:rPr>
          <w:instrText xml:space="preserve"> PAGEREF _Toc521077160 \h </w:instrText>
        </w:r>
        <w:r w:rsidR="00B77B5D">
          <w:rPr>
            <w:noProof/>
            <w:webHidden/>
          </w:rPr>
        </w:r>
        <w:r w:rsidR="00B77B5D">
          <w:rPr>
            <w:noProof/>
            <w:webHidden/>
          </w:rPr>
          <w:fldChar w:fldCharType="separate"/>
        </w:r>
        <w:r w:rsidR="00B77B5D">
          <w:rPr>
            <w:noProof/>
            <w:webHidden/>
          </w:rPr>
          <w:t>20</w:t>
        </w:r>
        <w:r w:rsidR="00B77B5D">
          <w:rPr>
            <w:noProof/>
            <w:webHidden/>
          </w:rPr>
          <w:fldChar w:fldCharType="end"/>
        </w:r>
      </w:hyperlink>
    </w:p>
    <w:p w:rsidR="00B77B5D" w:rsidRDefault="00935E3E">
      <w:pPr>
        <w:pStyle w:val="20"/>
        <w:tabs>
          <w:tab w:val="right" w:leader="dot" w:pos="8296"/>
        </w:tabs>
        <w:rPr>
          <w:rFonts w:eastAsiaTheme="minorEastAsia"/>
          <w:noProof/>
          <w:sz w:val="21"/>
          <w:szCs w:val="22"/>
        </w:rPr>
      </w:pPr>
      <w:hyperlink w:anchor="_Toc521077161" w:history="1">
        <w:r w:rsidR="00B77B5D">
          <w:rPr>
            <w:rStyle w:val="ae"/>
            <w:rFonts w:asciiTheme="majorHAnsi" w:hAnsiTheme="majorHAnsi" w:cstheme="majorBidi" w:hint="eastAsia"/>
            <w:noProof/>
          </w:rPr>
          <w:t>（四）做好宣传培训，提高社会认知</w:t>
        </w:r>
        <w:r w:rsidR="00B77B5D">
          <w:rPr>
            <w:noProof/>
            <w:webHidden/>
          </w:rPr>
          <w:tab/>
        </w:r>
        <w:r w:rsidR="00B77B5D">
          <w:rPr>
            <w:noProof/>
            <w:webHidden/>
          </w:rPr>
          <w:fldChar w:fldCharType="begin"/>
        </w:r>
        <w:r w:rsidR="00B77B5D">
          <w:rPr>
            <w:noProof/>
            <w:webHidden/>
          </w:rPr>
          <w:instrText xml:space="preserve"> PAGEREF _Toc521077161 \h </w:instrText>
        </w:r>
        <w:r w:rsidR="00B77B5D">
          <w:rPr>
            <w:noProof/>
            <w:webHidden/>
          </w:rPr>
        </w:r>
        <w:r w:rsidR="00B77B5D">
          <w:rPr>
            <w:noProof/>
            <w:webHidden/>
          </w:rPr>
          <w:fldChar w:fldCharType="separate"/>
        </w:r>
        <w:r w:rsidR="00B77B5D">
          <w:rPr>
            <w:noProof/>
            <w:webHidden/>
          </w:rPr>
          <w:t>22</w:t>
        </w:r>
        <w:r w:rsidR="00B77B5D">
          <w:rPr>
            <w:noProof/>
            <w:webHidden/>
          </w:rPr>
          <w:fldChar w:fldCharType="end"/>
        </w:r>
      </w:hyperlink>
    </w:p>
    <w:p w:rsidR="00B77B5D" w:rsidRDefault="00935E3E">
      <w:pPr>
        <w:pStyle w:val="10"/>
        <w:tabs>
          <w:tab w:val="right" w:leader="dot" w:pos="8296"/>
        </w:tabs>
        <w:rPr>
          <w:rFonts w:eastAsiaTheme="minorEastAsia"/>
          <w:noProof/>
          <w:sz w:val="21"/>
          <w:szCs w:val="22"/>
        </w:rPr>
      </w:pPr>
      <w:hyperlink w:anchor="_Toc521077162" w:history="1">
        <w:r w:rsidR="00B77B5D" w:rsidRPr="00241C17">
          <w:rPr>
            <w:rStyle w:val="ae"/>
            <w:rFonts w:ascii="Times New Roman" w:hAnsi="Times New Roman" w:hint="eastAsia"/>
            <w:noProof/>
          </w:rPr>
          <w:t>附件</w:t>
        </w:r>
        <w:r w:rsidR="00B77B5D" w:rsidRPr="00241C17">
          <w:rPr>
            <w:rStyle w:val="ae"/>
            <w:rFonts w:ascii="Times New Roman" w:hAnsi="Times New Roman"/>
            <w:noProof/>
          </w:rPr>
          <w:t xml:space="preserve"> </w:t>
        </w:r>
        <w:r w:rsidR="00B77B5D" w:rsidRPr="00241C17">
          <w:rPr>
            <w:rStyle w:val="ae"/>
            <w:rFonts w:ascii="Times New Roman" w:hAnsi="Times New Roman" w:hint="eastAsia"/>
            <w:noProof/>
          </w:rPr>
          <w:t>各区县绿色建筑任务目标</w:t>
        </w:r>
        <w:r w:rsidR="00B77B5D">
          <w:rPr>
            <w:noProof/>
            <w:webHidden/>
          </w:rPr>
          <w:tab/>
        </w:r>
        <w:r w:rsidR="00B77B5D">
          <w:rPr>
            <w:noProof/>
            <w:webHidden/>
          </w:rPr>
          <w:fldChar w:fldCharType="begin"/>
        </w:r>
        <w:r w:rsidR="00B77B5D">
          <w:rPr>
            <w:noProof/>
            <w:webHidden/>
          </w:rPr>
          <w:instrText xml:space="preserve"> PAGEREF _Toc521077162 \h </w:instrText>
        </w:r>
        <w:r w:rsidR="00B77B5D">
          <w:rPr>
            <w:noProof/>
            <w:webHidden/>
          </w:rPr>
        </w:r>
        <w:r w:rsidR="00B77B5D">
          <w:rPr>
            <w:noProof/>
            <w:webHidden/>
          </w:rPr>
          <w:fldChar w:fldCharType="separate"/>
        </w:r>
        <w:r w:rsidR="00B77B5D">
          <w:rPr>
            <w:noProof/>
            <w:webHidden/>
          </w:rPr>
          <w:t>24</w:t>
        </w:r>
        <w:r w:rsidR="00B77B5D">
          <w:rPr>
            <w:noProof/>
            <w:webHidden/>
          </w:rPr>
          <w:fldChar w:fldCharType="end"/>
        </w:r>
      </w:hyperlink>
    </w:p>
    <w:p w:rsidR="009C7151" w:rsidRDefault="00E646DD" w:rsidP="00537CD8">
      <w:pPr>
        <w:tabs>
          <w:tab w:val="left" w:pos="1400"/>
        </w:tabs>
        <w:spacing w:line="360" w:lineRule="auto"/>
        <w:rPr>
          <w:rFonts w:ascii="宋体" w:eastAsia="宋体" w:hAnsi="宋体" w:cs="宋体"/>
          <w:b/>
          <w:bCs/>
          <w:sz w:val="32"/>
          <w:szCs w:val="32"/>
        </w:rPr>
        <w:sectPr w:rsidR="009C7151">
          <w:endnotePr>
            <w:numFmt w:val="decimal"/>
          </w:endnotePr>
          <w:pgSz w:w="11906" w:h="16838"/>
          <w:pgMar w:top="1440" w:right="1800" w:bottom="1440" w:left="1800" w:header="851" w:footer="992" w:gutter="0"/>
          <w:pgNumType w:fmt="upperRoman" w:start="1"/>
          <w:cols w:space="720"/>
          <w:docGrid w:type="lines" w:linePitch="312"/>
        </w:sectPr>
      </w:pPr>
      <w:r>
        <w:rPr>
          <w:rFonts w:ascii="宋体" w:eastAsia="宋体" w:hAnsi="宋体" w:cs="宋体"/>
          <w:bCs/>
          <w:sz w:val="32"/>
          <w:szCs w:val="32"/>
        </w:rPr>
        <w:fldChar w:fldCharType="end"/>
      </w:r>
      <w:r w:rsidR="00E8594B">
        <w:rPr>
          <w:rFonts w:ascii="宋体" w:eastAsia="宋体" w:hAnsi="宋体" w:cs="宋体"/>
          <w:bCs/>
          <w:sz w:val="32"/>
          <w:szCs w:val="32"/>
        </w:rPr>
        <w:tab/>
      </w:r>
    </w:p>
    <w:p w:rsidR="009C7151" w:rsidRDefault="00D71258" w:rsidP="00ED1FCF">
      <w:pPr>
        <w:spacing w:line="360" w:lineRule="auto"/>
        <w:ind w:firstLineChars="200" w:firstLine="640"/>
        <w:rPr>
          <w:rFonts w:eastAsia="仿宋_GB2312"/>
          <w:sz w:val="32"/>
          <w:szCs w:val="32"/>
        </w:rPr>
      </w:pPr>
      <w:r>
        <w:rPr>
          <w:rFonts w:eastAsia="仿宋_GB2312" w:hint="eastAsia"/>
          <w:sz w:val="32"/>
          <w:szCs w:val="32"/>
        </w:rPr>
        <w:lastRenderedPageBreak/>
        <w:t>为节约资源和保护环境，</w:t>
      </w:r>
      <w:r w:rsidR="003C0D73" w:rsidRPr="003C0D73">
        <w:rPr>
          <w:rFonts w:eastAsia="仿宋_GB2312" w:hint="eastAsia"/>
          <w:sz w:val="32"/>
          <w:szCs w:val="32"/>
        </w:rPr>
        <w:t>全面推进我市绿色建设工作，</w:t>
      </w:r>
      <w:r w:rsidR="003C0D73">
        <w:rPr>
          <w:rFonts w:eastAsia="仿宋_GB2312" w:hint="eastAsia"/>
          <w:sz w:val="32"/>
          <w:szCs w:val="32"/>
        </w:rPr>
        <w:t>根据《中华人民共和国节约能源法》、《广东省民用建筑节能条例》</w:t>
      </w:r>
      <w:r w:rsidR="00ED1FCF">
        <w:rPr>
          <w:rFonts w:eastAsia="仿宋_GB2312" w:hint="eastAsia"/>
          <w:sz w:val="32"/>
          <w:szCs w:val="32"/>
        </w:rPr>
        <w:t>、《</w:t>
      </w:r>
      <w:r w:rsidR="00ED1FCF" w:rsidRPr="00ED1FCF">
        <w:rPr>
          <w:rFonts w:eastAsia="仿宋_GB2312" w:hint="eastAsia"/>
          <w:sz w:val="32"/>
          <w:szCs w:val="32"/>
        </w:rPr>
        <w:t>广东省“十三五”建筑节能与绿色建筑发展规划</w:t>
      </w:r>
      <w:r w:rsidR="00ED1FCF">
        <w:rPr>
          <w:rFonts w:eastAsia="仿宋_GB2312" w:hint="eastAsia"/>
          <w:sz w:val="32"/>
          <w:szCs w:val="32"/>
        </w:rPr>
        <w:t>》</w:t>
      </w:r>
      <w:r w:rsidR="003C0D73">
        <w:rPr>
          <w:rFonts w:eastAsia="仿宋_GB2312" w:hint="eastAsia"/>
          <w:sz w:val="32"/>
          <w:szCs w:val="32"/>
        </w:rPr>
        <w:t>和《</w:t>
      </w:r>
      <w:r w:rsidR="003C0D73" w:rsidRPr="003C0D73">
        <w:rPr>
          <w:rFonts w:eastAsia="仿宋_GB2312" w:hint="eastAsia"/>
          <w:sz w:val="32"/>
          <w:szCs w:val="32"/>
        </w:rPr>
        <w:t>清远市国民经济和社会发展第十三个五年规划纲要</w:t>
      </w:r>
      <w:r w:rsidR="003C0D73">
        <w:rPr>
          <w:rFonts w:eastAsia="仿宋_GB2312" w:hint="eastAsia"/>
          <w:sz w:val="32"/>
          <w:szCs w:val="32"/>
        </w:rPr>
        <w:t>》，</w:t>
      </w:r>
      <w:r>
        <w:rPr>
          <w:rFonts w:eastAsia="仿宋_GB2312" w:hint="eastAsia"/>
          <w:sz w:val="32"/>
          <w:szCs w:val="32"/>
        </w:rPr>
        <w:t>结合我</w:t>
      </w:r>
      <w:r w:rsidR="003C0D73">
        <w:rPr>
          <w:rFonts w:eastAsia="仿宋_GB2312" w:hint="eastAsia"/>
          <w:sz w:val="32"/>
          <w:szCs w:val="32"/>
        </w:rPr>
        <w:t>市</w:t>
      </w:r>
      <w:r>
        <w:rPr>
          <w:rFonts w:eastAsia="仿宋_GB2312" w:hint="eastAsia"/>
          <w:sz w:val="32"/>
          <w:szCs w:val="32"/>
        </w:rPr>
        <w:t>实际，制定本规划</w:t>
      </w:r>
      <w:r w:rsidR="003C0D73">
        <w:rPr>
          <w:rFonts w:eastAsia="仿宋_GB2312"/>
          <w:sz w:val="32"/>
          <w:szCs w:val="32"/>
        </w:rPr>
        <w:t>，规划期至</w:t>
      </w:r>
      <w:r w:rsidR="003C0D73">
        <w:rPr>
          <w:rFonts w:eastAsia="仿宋_GB2312" w:hint="eastAsia"/>
          <w:sz w:val="32"/>
          <w:szCs w:val="32"/>
        </w:rPr>
        <w:t>2</w:t>
      </w:r>
      <w:r w:rsidR="003C0D73">
        <w:rPr>
          <w:rFonts w:eastAsia="仿宋_GB2312"/>
          <w:sz w:val="32"/>
          <w:szCs w:val="32"/>
        </w:rPr>
        <w:t>020</w:t>
      </w:r>
      <w:r w:rsidR="003C0D73">
        <w:rPr>
          <w:rFonts w:eastAsia="仿宋_GB2312"/>
          <w:sz w:val="32"/>
          <w:szCs w:val="32"/>
        </w:rPr>
        <w:t>年。</w:t>
      </w:r>
    </w:p>
    <w:p w:rsidR="009C7151" w:rsidRPr="00D16003" w:rsidRDefault="00D71258" w:rsidP="00D16003">
      <w:pPr>
        <w:pStyle w:val="1"/>
        <w:widowControl/>
        <w:adjustRightInd w:val="0"/>
        <w:spacing w:before="0" w:after="0" w:line="360" w:lineRule="auto"/>
        <w:ind w:firstLineChars="150" w:firstLine="480"/>
        <w:rPr>
          <w:rFonts w:ascii="Times New Roman" w:eastAsia="黑体" w:hAnsi="Times New Roman"/>
          <w:b w:val="0"/>
          <w:bCs w:val="0"/>
          <w:sz w:val="32"/>
          <w:szCs w:val="22"/>
        </w:rPr>
      </w:pPr>
      <w:bookmarkStart w:id="2" w:name="_Toc1824"/>
      <w:bookmarkStart w:id="3" w:name="_Toc7152"/>
      <w:bookmarkStart w:id="4" w:name="_Toc439966689"/>
      <w:bookmarkStart w:id="5" w:name="_Toc15448"/>
      <w:bookmarkStart w:id="6" w:name="_Toc16845"/>
      <w:bookmarkStart w:id="7" w:name="_Toc32518"/>
      <w:bookmarkStart w:id="8" w:name="_Toc26716"/>
      <w:bookmarkStart w:id="9" w:name="_Toc3797"/>
      <w:bookmarkStart w:id="10" w:name="_Toc7097"/>
      <w:bookmarkStart w:id="11" w:name="_Toc10837"/>
      <w:bookmarkStart w:id="12" w:name="_Toc23557"/>
      <w:bookmarkStart w:id="13" w:name="_Toc521077139"/>
      <w:r w:rsidRPr="00D16003">
        <w:rPr>
          <w:rFonts w:ascii="Times New Roman" w:eastAsia="黑体" w:hAnsi="Times New Roman" w:hint="eastAsia"/>
          <w:b w:val="0"/>
          <w:bCs w:val="0"/>
          <w:sz w:val="32"/>
          <w:szCs w:val="22"/>
        </w:rPr>
        <w:t>一、“十二五”工作回顾</w:t>
      </w:r>
      <w:bookmarkEnd w:id="2"/>
      <w:bookmarkEnd w:id="3"/>
      <w:bookmarkEnd w:id="4"/>
      <w:bookmarkEnd w:id="5"/>
      <w:bookmarkEnd w:id="6"/>
      <w:bookmarkEnd w:id="7"/>
      <w:bookmarkEnd w:id="8"/>
      <w:bookmarkEnd w:id="9"/>
      <w:bookmarkEnd w:id="10"/>
      <w:bookmarkEnd w:id="11"/>
      <w:bookmarkEnd w:id="12"/>
      <w:bookmarkEnd w:id="13"/>
    </w:p>
    <w:p w:rsidR="009C7151" w:rsidRPr="00D16003" w:rsidRDefault="00D71258" w:rsidP="00D16003">
      <w:pPr>
        <w:pStyle w:val="2"/>
        <w:widowControl/>
        <w:adjustRightInd w:val="0"/>
        <w:spacing w:line="360" w:lineRule="auto"/>
        <w:ind w:firstLineChars="150" w:firstLine="480"/>
        <w:rPr>
          <w:rFonts w:asciiTheme="majorHAnsi" w:eastAsia="楷体" w:hAnsiTheme="majorHAnsi" w:cstheme="majorBidi"/>
          <w:b w:val="0"/>
          <w:kern w:val="2"/>
          <w:sz w:val="32"/>
          <w:szCs w:val="32"/>
        </w:rPr>
      </w:pPr>
      <w:bookmarkStart w:id="14" w:name="_Toc439966690"/>
      <w:bookmarkStart w:id="15" w:name="_Toc27205"/>
      <w:bookmarkStart w:id="16" w:name="_Toc592"/>
      <w:bookmarkStart w:id="17" w:name="_Toc7409"/>
      <w:bookmarkStart w:id="18" w:name="_Toc31390"/>
      <w:bookmarkStart w:id="19" w:name="_Toc27669"/>
      <w:bookmarkStart w:id="20" w:name="_Toc6026"/>
      <w:bookmarkStart w:id="21" w:name="_Toc3360"/>
      <w:bookmarkStart w:id="22" w:name="_Toc7932"/>
      <w:bookmarkStart w:id="23" w:name="_Toc31145"/>
      <w:bookmarkStart w:id="24" w:name="_Toc3926"/>
      <w:bookmarkStart w:id="25" w:name="_Toc521077140"/>
      <w:r w:rsidRPr="00D16003">
        <w:rPr>
          <w:rFonts w:asciiTheme="majorHAnsi" w:eastAsia="楷体" w:hAnsiTheme="majorHAnsi" w:cstheme="majorBidi" w:hint="eastAsia"/>
          <w:b w:val="0"/>
          <w:kern w:val="2"/>
          <w:sz w:val="32"/>
          <w:szCs w:val="32"/>
        </w:rPr>
        <w:t>（一）工作</w:t>
      </w:r>
      <w:bookmarkEnd w:id="14"/>
      <w:r w:rsidRPr="00D16003">
        <w:rPr>
          <w:rFonts w:asciiTheme="majorHAnsi" w:eastAsia="楷体" w:hAnsiTheme="majorHAnsi" w:cstheme="majorBidi" w:hint="eastAsia"/>
          <w:b w:val="0"/>
          <w:kern w:val="2"/>
          <w:sz w:val="32"/>
          <w:szCs w:val="32"/>
        </w:rPr>
        <w:t>成效</w:t>
      </w:r>
      <w:bookmarkEnd w:id="15"/>
      <w:bookmarkEnd w:id="16"/>
      <w:bookmarkEnd w:id="17"/>
      <w:bookmarkEnd w:id="18"/>
      <w:bookmarkEnd w:id="19"/>
      <w:bookmarkEnd w:id="20"/>
      <w:bookmarkEnd w:id="21"/>
      <w:bookmarkEnd w:id="22"/>
      <w:bookmarkEnd w:id="23"/>
      <w:bookmarkEnd w:id="24"/>
      <w:r w:rsidRPr="00D16003">
        <w:rPr>
          <w:rFonts w:asciiTheme="majorHAnsi" w:eastAsia="楷体" w:hAnsiTheme="majorHAnsi" w:cstheme="majorBidi" w:hint="eastAsia"/>
          <w:b w:val="0"/>
          <w:kern w:val="2"/>
          <w:sz w:val="32"/>
          <w:szCs w:val="32"/>
        </w:rPr>
        <w:t>。</w:t>
      </w:r>
      <w:bookmarkEnd w:id="25"/>
    </w:p>
    <w:p w:rsidR="009C7151" w:rsidRDefault="00D71258" w:rsidP="00E8594B">
      <w:pPr>
        <w:spacing w:line="360" w:lineRule="auto"/>
        <w:ind w:firstLineChars="200" w:firstLine="640"/>
        <w:rPr>
          <w:rFonts w:eastAsia="仿宋_GB2312"/>
          <w:sz w:val="32"/>
          <w:szCs w:val="32"/>
        </w:rPr>
      </w:pPr>
      <w:r>
        <w:rPr>
          <w:rFonts w:ascii="仿宋_GB2312" w:eastAsia="仿宋_GB2312" w:hAnsi="仿宋_GB2312" w:cs="仿宋_GB2312" w:hint="eastAsia"/>
          <w:sz w:val="32"/>
          <w:szCs w:val="32"/>
        </w:rPr>
        <w:t>“十二五”期间，</w:t>
      </w:r>
      <w:r>
        <w:rPr>
          <w:rFonts w:eastAsia="仿宋_GB2312" w:hint="eastAsia"/>
          <w:sz w:val="32"/>
          <w:szCs w:val="32"/>
        </w:rPr>
        <w:t>我</w:t>
      </w:r>
      <w:r w:rsidR="00061709">
        <w:rPr>
          <w:rFonts w:eastAsia="仿宋_GB2312" w:hint="eastAsia"/>
          <w:sz w:val="32"/>
          <w:szCs w:val="32"/>
        </w:rPr>
        <w:t>市</w:t>
      </w:r>
      <w:r w:rsidR="00ED1FCF" w:rsidRPr="00061709">
        <w:rPr>
          <w:rFonts w:eastAsia="仿宋_GB2312" w:hint="eastAsia"/>
          <w:sz w:val="32"/>
          <w:szCs w:val="32"/>
        </w:rPr>
        <w:t>贯彻执行国务院及省委省政府关于全面推进绿色建筑行动的相关文件</w:t>
      </w:r>
      <w:r w:rsidR="00ED1FCF">
        <w:rPr>
          <w:rFonts w:eastAsia="仿宋_GB2312" w:hint="eastAsia"/>
          <w:sz w:val="32"/>
          <w:szCs w:val="32"/>
        </w:rPr>
        <w:t>，强力推进建筑节能与绿色建筑发展工作，严格</w:t>
      </w:r>
      <w:r w:rsidR="00061709" w:rsidRPr="00061709">
        <w:rPr>
          <w:rFonts w:eastAsia="仿宋_GB2312" w:hint="eastAsia"/>
          <w:sz w:val="32"/>
          <w:szCs w:val="32"/>
        </w:rPr>
        <w:t>执行建筑节能强制性标准，</w:t>
      </w:r>
      <w:r w:rsidR="00ED1FCF">
        <w:rPr>
          <w:rFonts w:eastAsia="仿宋_GB2312" w:hint="eastAsia"/>
          <w:sz w:val="32"/>
          <w:szCs w:val="32"/>
        </w:rPr>
        <w:t>出台</w:t>
      </w:r>
      <w:r w:rsidR="00ED1FCF">
        <w:rPr>
          <w:rFonts w:eastAsia="仿宋_GB2312"/>
          <w:sz w:val="32"/>
          <w:szCs w:val="32"/>
        </w:rPr>
        <w:t>绿色建筑</w:t>
      </w:r>
      <w:r w:rsidR="00ED1FCF">
        <w:rPr>
          <w:rFonts w:eastAsia="仿宋_GB2312" w:hint="eastAsia"/>
          <w:sz w:val="32"/>
          <w:szCs w:val="32"/>
        </w:rPr>
        <w:t>发展办法，</w:t>
      </w:r>
      <w:r w:rsidR="00061709" w:rsidRPr="00061709">
        <w:rPr>
          <w:rFonts w:eastAsia="仿宋_GB2312" w:hint="eastAsia"/>
          <w:sz w:val="32"/>
          <w:szCs w:val="32"/>
        </w:rPr>
        <w:t>建筑节能</w:t>
      </w:r>
      <w:r w:rsidR="00061709">
        <w:rPr>
          <w:rFonts w:eastAsia="仿宋_GB2312" w:hint="eastAsia"/>
          <w:sz w:val="32"/>
          <w:szCs w:val="32"/>
        </w:rPr>
        <w:t>和绿色建筑</w:t>
      </w:r>
      <w:r w:rsidR="00061709" w:rsidRPr="00061709">
        <w:rPr>
          <w:rFonts w:eastAsia="仿宋_GB2312" w:hint="eastAsia"/>
          <w:sz w:val="32"/>
          <w:szCs w:val="32"/>
        </w:rPr>
        <w:t>措施得到了</w:t>
      </w:r>
      <w:proofErr w:type="gramStart"/>
      <w:r w:rsidR="00061709" w:rsidRPr="00061709">
        <w:rPr>
          <w:rFonts w:eastAsia="仿宋_GB2312" w:hint="eastAsia"/>
          <w:sz w:val="32"/>
          <w:szCs w:val="32"/>
        </w:rPr>
        <w:t>一</w:t>
      </w:r>
      <w:proofErr w:type="gramEnd"/>
      <w:r w:rsidR="00061709" w:rsidRPr="00061709">
        <w:rPr>
          <w:rFonts w:eastAsia="仿宋_GB2312" w:hint="eastAsia"/>
          <w:sz w:val="32"/>
          <w:szCs w:val="32"/>
        </w:rPr>
        <w:t>步步落实</w:t>
      </w:r>
      <w:r w:rsidR="00061709">
        <w:rPr>
          <w:rFonts w:eastAsia="仿宋_GB2312" w:hint="eastAsia"/>
          <w:sz w:val="32"/>
          <w:szCs w:val="32"/>
        </w:rPr>
        <w:t>。</w:t>
      </w:r>
      <w:r>
        <w:rPr>
          <w:rFonts w:eastAsia="仿宋_GB2312" w:hint="eastAsia"/>
          <w:sz w:val="32"/>
          <w:szCs w:val="32"/>
        </w:rPr>
        <w:t>建筑节能与绿色建筑发展工作取得了显著成效。</w:t>
      </w:r>
    </w:p>
    <w:p w:rsidR="009C7151" w:rsidRPr="00D16003" w:rsidRDefault="00D71258" w:rsidP="00D16003">
      <w:pPr>
        <w:pStyle w:val="3"/>
        <w:widowControl/>
        <w:adjustRightInd w:val="0"/>
        <w:spacing w:before="0" w:after="0" w:line="360" w:lineRule="auto"/>
        <w:ind w:firstLineChars="200" w:firstLine="640"/>
        <w:rPr>
          <w:rFonts w:ascii="楷体" w:eastAsia="楷体" w:hAnsi="楷体"/>
          <w:b w:val="0"/>
        </w:rPr>
      </w:pPr>
      <w:bookmarkStart w:id="26" w:name="_Toc439966692"/>
      <w:r w:rsidRPr="00D16003">
        <w:rPr>
          <w:rFonts w:ascii="楷体" w:eastAsia="楷体" w:hAnsi="楷体" w:hint="eastAsia"/>
          <w:b w:val="0"/>
        </w:rPr>
        <w:t>1</w:t>
      </w:r>
      <w:bookmarkEnd w:id="26"/>
      <w:r w:rsidRPr="00D16003">
        <w:rPr>
          <w:rFonts w:ascii="楷体" w:eastAsia="楷体" w:hAnsi="楷体" w:hint="eastAsia"/>
          <w:b w:val="0"/>
        </w:rPr>
        <w:t>.</w:t>
      </w:r>
      <w:r w:rsidR="00ED1FCF">
        <w:rPr>
          <w:rFonts w:ascii="楷体" w:eastAsia="楷体" w:hAnsi="楷体" w:hint="eastAsia"/>
          <w:b w:val="0"/>
        </w:rPr>
        <w:t>法规</w:t>
      </w:r>
      <w:r w:rsidRPr="00D16003">
        <w:rPr>
          <w:rFonts w:ascii="楷体" w:eastAsia="楷体" w:hAnsi="楷体" w:hint="eastAsia"/>
          <w:b w:val="0"/>
        </w:rPr>
        <w:t>政策和</w:t>
      </w:r>
      <w:r w:rsidR="00ED1FCF">
        <w:rPr>
          <w:rFonts w:ascii="楷体" w:eastAsia="楷体" w:hAnsi="楷体" w:hint="eastAsia"/>
          <w:b w:val="0"/>
        </w:rPr>
        <w:t>技术支撑</w:t>
      </w:r>
      <w:r w:rsidRPr="00D16003">
        <w:rPr>
          <w:rFonts w:ascii="楷体" w:eastAsia="楷体" w:hAnsi="楷体" w:hint="eastAsia"/>
          <w:b w:val="0"/>
        </w:rPr>
        <w:t>体系不断完善</w:t>
      </w:r>
    </w:p>
    <w:p w:rsidR="00ED1FCF" w:rsidRDefault="00D71258" w:rsidP="00E8594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w:t>
      </w:r>
      <w:r w:rsidR="00376E03">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先后印发了《</w:t>
      </w:r>
      <w:r w:rsidR="00376E03" w:rsidRPr="00376E03">
        <w:rPr>
          <w:rFonts w:ascii="仿宋_GB2312" w:eastAsia="仿宋_GB2312" w:hAnsi="仿宋_GB2312" w:cs="仿宋_GB2312" w:hint="eastAsia"/>
          <w:sz w:val="32"/>
          <w:szCs w:val="32"/>
        </w:rPr>
        <w:t>清远市建筑节能“十二五”规划</w:t>
      </w:r>
      <w:r>
        <w:rPr>
          <w:rFonts w:ascii="仿宋_GB2312" w:eastAsia="仿宋_GB2312" w:hAnsi="仿宋_GB2312" w:cs="仿宋_GB2312" w:hint="eastAsia"/>
          <w:sz w:val="32"/>
          <w:szCs w:val="32"/>
        </w:rPr>
        <w:t>》和《</w:t>
      </w:r>
      <w:r w:rsidR="00376E03" w:rsidRPr="00376E03">
        <w:rPr>
          <w:rFonts w:ascii="仿宋_GB2312" w:eastAsia="仿宋_GB2312" w:hAnsi="仿宋_GB2312" w:cs="仿宋_GB2312" w:hint="eastAsia"/>
          <w:sz w:val="32"/>
          <w:szCs w:val="32"/>
        </w:rPr>
        <w:t>清远市促进绿色建筑发展暂行办法</w:t>
      </w:r>
      <w:r>
        <w:rPr>
          <w:rFonts w:ascii="仿宋_GB2312" w:eastAsia="仿宋_GB2312" w:hAnsi="仿宋_GB2312" w:cs="仿宋_GB2312" w:hint="eastAsia"/>
          <w:sz w:val="32"/>
          <w:szCs w:val="32"/>
        </w:rPr>
        <w:t>》等政策文件，逐层分解落实了“十二五”期间的主要任务，明确了我</w:t>
      </w:r>
      <w:r w:rsidR="00376E03">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绿色建筑发展的方针和对策。</w:t>
      </w:r>
      <w:r w:rsidRPr="00E8594B">
        <w:rPr>
          <w:rFonts w:ascii="仿宋_GB2312" w:eastAsia="仿宋_GB2312" w:hAnsi="仿宋_GB2312" w:cs="仿宋_GB2312" w:hint="eastAsia"/>
          <w:sz w:val="32"/>
          <w:szCs w:val="32"/>
        </w:rPr>
        <w:t>此外，</w:t>
      </w:r>
      <w:r w:rsidR="00B238B8" w:rsidRPr="00B238B8">
        <w:rPr>
          <w:rFonts w:ascii="仿宋_GB2312" w:eastAsia="仿宋_GB2312" w:hAnsi="仿宋_GB2312" w:cs="仿宋_GB2312" w:hint="eastAsia"/>
          <w:sz w:val="32"/>
          <w:szCs w:val="32"/>
        </w:rPr>
        <w:t>对勘察设计行政审批事项进行改革，取消了勘察设计合同备案，重新制订了《清远市房屋建筑和市政基础设施工程施工图设计文件审查（含节能设计审查、绿色建筑设计审查）备案指南》，增加绿色建筑的有关备案。</w:t>
      </w:r>
    </w:p>
    <w:p w:rsidR="009C7151" w:rsidRDefault="00ED1FCF" w:rsidP="00ED1FC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w:t>
      </w:r>
      <w:r>
        <w:rPr>
          <w:rFonts w:ascii="仿宋_GB2312" w:eastAsia="仿宋_GB2312" w:hAnsi="仿宋_GB2312" w:cs="仿宋_GB2312"/>
          <w:sz w:val="32"/>
          <w:szCs w:val="32"/>
        </w:rPr>
        <w:t>技术支撑方面，</w:t>
      </w:r>
      <w:r w:rsidR="00230564" w:rsidRPr="00230564">
        <w:rPr>
          <w:rFonts w:ascii="仿宋_GB2312" w:eastAsia="仿宋_GB2312" w:hAnsi="仿宋_GB2312" w:cs="仿宋_GB2312" w:hint="eastAsia"/>
          <w:sz w:val="32"/>
          <w:szCs w:val="32"/>
        </w:rPr>
        <w:t>由市住建局和广州大学共同合作</w:t>
      </w:r>
      <w:r>
        <w:rPr>
          <w:rFonts w:ascii="仿宋_GB2312" w:eastAsia="仿宋_GB2312" w:hAnsi="仿宋_GB2312" w:cs="仿宋_GB2312" w:hint="eastAsia"/>
          <w:sz w:val="32"/>
          <w:szCs w:val="32"/>
        </w:rPr>
        <w:t>开展</w:t>
      </w:r>
      <w:r w:rsidR="00230564" w:rsidRPr="00230564">
        <w:rPr>
          <w:rFonts w:ascii="仿宋_GB2312" w:eastAsia="仿宋_GB2312" w:hAnsi="仿宋_GB2312" w:cs="仿宋_GB2312" w:hint="eastAsia"/>
          <w:sz w:val="32"/>
          <w:szCs w:val="32"/>
        </w:rPr>
        <w:lastRenderedPageBreak/>
        <w:t>“蒸压陶瓷抛光渣砖”研究，</w:t>
      </w:r>
      <w:r>
        <w:rPr>
          <w:rFonts w:ascii="仿宋_GB2312" w:eastAsia="仿宋_GB2312" w:hAnsi="仿宋_GB2312" w:cs="仿宋_GB2312" w:hint="eastAsia"/>
          <w:sz w:val="32"/>
          <w:szCs w:val="32"/>
        </w:rPr>
        <w:t>并</w:t>
      </w:r>
      <w:r w:rsidR="00230564">
        <w:rPr>
          <w:rFonts w:ascii="仿宋_GB2312" w:eastAsia="仿宋_GB2312" w:hAnsi="仿宋_GB2312" w:cs="仿宋_GB2312" w:hint="eastAsia"/>
          <w:sz w:val="32"/>
          <w:szCs w:val="32"/>
        </w:rPr>
        <w:t>编制了</w:t>
      </w:r>
      <w:r>
        <w:rPr>
          <w:rFonts w:ascii="仿宋_GB2312" w:eastAsia="仿宋_GB2312" w:hAnsi="仿宋_GB2312" w:cs="仿宋_GB2312" w:hint="eastAsia"/>
          <w:sz w:val="32"/>
          <w:szCs w:val="32"/>
        </w:rPr>
        <w:t>相应</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地方</w:t>
      </w:r>
      <w:r>
        <w:rPr>
          <w:rFonts w:ascii="仿宋_GB2312" w:eastAsia="仿宋_GB2312" w:hAnsi="仿宋_GB2312" w:cs="仿宋_GB2312"/>
          <w:sz w:val="32"/>
          <w:szCs w:val="32"/>
        </w:rPr>
        <w:t>标准</w:t>
      </w:r>
      <w:r w:rsidR="00230564">
        <w:rPr>
          <w:rFonts w:ascii="仿宋_GB2312" w:eastAsia="仿宋_GB2312" w:hAnsi="仿宋_GB2312" w:cs="仿宋_GB2312"/>
          <w:sz w:val="32"/>
          <w:szCs w:val="32"/>
        </w:rPr>
        <w:t>。另外，</w:t>
      </w:r>
      <w:r w:rsidR="00230564">
        <w:rPr>
          <w:rFonts w:ascii="仿宋_GB2312" w:eastAsia="仿宋_GB2312" w:hAnsi="仿宋_GB2312" w:cs="仿宋_GB2312" w:hint="eastAsia"/>
          <w:sz w:val="32"/>
          <w:szCs w:val="32"/>
        </w:rPr>
        <w:t>编制了《清远市人民医院能源审计报告》，</w:t>
      </w:r>
      <w:r w:rsidR="00230564" w:rsidRPr="00230564">
        <w:rPr>
          <w:rFonts w:ascii="仿宋_GB2312" w:eastAsia="仿宋_GB2312" w:hAnsi="仿宋_GB2312" w:cs="仿宋_GB2312" w:hint="eastAsia"/>
          <w:sz w:val="32"/>
          <w:szCs w:val="32"/>
        </w:rPr>
        <w:t>对医院能源管理状况和能源利用现状进行审查</w:t>
      </w:r>
      <w:r w:rsidR="00230564">
        <w:rPr>
          <w:rFonts w:ascii="仿宋_GB2312" w:eastAsia="仿宋_GB2312" w:hAnsi="仿宋_GB2312" w:cs="仿宋_GB2312" w:hint="eastAsia"/>
          <w:sz w:val="32"/>
          <w:szCs w:val="32"/>
        </w:rPr>
        <w:t>。我市</w:t>
      </w:r>
      <w:r w:rsidR="00376E03" w:rsidRPr="00376E03">
        <w:rPr>
          <w:rFonts w:ascii="仿宋_GB2312" w:eastAsia="仿宋_GB2312" w:hAnsi="仿宋_GB2312" w:cs="仿宋_GB2312" w:hint="eastAsia"/>
          <w:sz w:val="32"/>
          <w:szCs w:val="32"/>
        </w:rPr>
        <w:t>组织建设工程勘察设计行业协会和本市部分设计单位与华南理工大学合作，编制</w:t>
      </w:r>
      <w:r w:rsidR="00376E03">
        <w:rPr>
          <w:rFonts w:ascii="仿宋_GB2312" w:eastAsia="仿宋_GB2312" w:hAnsi="仿宋_GB2312" w:cs="仿宋_GB2312" w:hint="eastAsia"/>
          <w:sz w:val="32"/>
          <w:szCs w:val="32"/>
        </w:rPr>
        <w:t>了</w:t>
      </w:r>
      <w:r w:rsidR="00376E03" w:rsidRPr="00376E03">
        <w:rPr>
          <w:rFonts w:ascii="仿宋_GB2312" w:eastAsia="仿宋_GB2312" w:hAnsi="仿宋_GB2312" w:cs="仿宋_GB2312" w:hint="eastAsia"/>
          <w:sz w:val="32"/>
          <w:szCs w:val="32"/>
        </w:rPr>
        <w:t>《清远市绿色建筑设计指南》、《清远市绿色建筑设计施工图审查要点》和《清远地区绿色建筑常用技术及构造推荐做法图集汇编》</w:t>
      </w:r>
      <w:r w:rsidR="0029143B">
        <w:rPr>
          <w:rFonts w:ascii="仿宋_GB2312" w:eastAsia="仿宋_GB2312" w:hAnsi="仿宋_GB2312" w:cs="仿宋_GB2312" w:hint="eastAsia"/>
          <w:sz w:val="32"/>
          <w:szCs w:val="32"/>
        </w:rPr>
        <w:t>等一系列指南和图集，</w:t>
      </w:r>
      <w:r w:rsidR="00230564">
        <w:rPr>
          <w:rFonts w:ascii="仿宋_GB2312" w:eastAsia="仿宋_GB2312" w:hAnsi="仿宋_GB2312" w:cs="仿宋_GB2312" w:hint="eastAsia"/>
          <w:sz w:val="32"/>
          <w:szCs w:val="32"/>
        </w:rPr>
        <w:t>对绿色建筑提供技术实施层面上的精细化指导。</w:t>
      </w:r>
    </w:p>
    <w:p w:rsidR="009C7151" w:rsidRPr="00D16003" w:rsidRDefault="00D71258" w:rsidP="00D16003">
      <w:pPr>
        <w:pStyle w:val="3"/>
        <w:widowControl/>
        <w:adjustRightInd w:val="0"/>
        <w:spacing w:before="0" w:after="0" w:line="360" w:lineRule="auto"/>
        <w:ind w:firstLineChars="200" w:firstLine="640"/>
        <w:rPr>
          <w:rFonts w:ascii="楷体" w:eastAsia="楷体" w:hAnsi="楷体"/>
          <w:b w:val="0"/>
        </w:rPr>
      </w:pPr>
      <w:r w:rsidRPr="00D16003">
        <w:rPr>
          <w:rFonts w:ascii="楷体" w:eastAsia="楷体" w:hAnsi="楷体" w:hint="eastAsia"/>
          <w:b w:val="0"/>
        </w:rPr>
        <w:t>2.新建建筑节能监管工作全面开展</w:t>
      </w:r>
    </w:p>
    <w:p w:rsidR="003D31C9" w:rsidRDefault="003D31C9" w:rsidP="00E8594B">
      <w:pPr>
        <w:spacing w:line="360" w:lineRule="auto"/>
        <w:ind w:firstLineChars="200" w:firstLine="640"/>
        <w:rPr>
          <w:rFonts w:ascii="仿宋_GB2312" w:eastAsia="仿宋_GB2312" w:hAnsi="宋体"/>
          <w:sz w:val="32"/>
          <w:szCs w:val="32"/>
        </w:rPr>
      </w:pPr>
      <w:r w:rsidRPr="003D31C9">
        <w:rPr>
          <w:rFonts w:ascii="仿宋_GB2312" w:eastAsia="仿宋_GB2312" w:hAnsi="宋体" w:hint="eastAsia"/>
          <w:sz w:val="32"/>
          <w:szCs w:val="32"/>
        </w:rPr>
        <w:t>进一步完善了施工图设计审查备案制度和建筑节能工程竣工验收备案制度，规范了施工图审查用表，加强了对施工图审查机构的监督管理，施工图审查机构对建筑节能的审查表作为备案的重要内容。加强了建筑节能变更的监督管理，加强了建筑节能工程验收的监督，简化节能工程验收备案工作程序，进一步规范了我市建筑节能和绿色建筑管理。新建建筑设计、施工阶段均严格执行建筑节能强制性标准，“十二五”期间市区新增节能建筑规模1992.4万m</w:t>
      </w:r>
      <w:r w:rsidRPr="00E8594B">
        <w:rPr>
          <w:rFonts w:ascii="仿宋_GB2312" w:eastAsia="仿宋_GB2312" w:hAnsi="宋体"/>
          <w:sz w:val="32"/>
          <w:szCs w:val="32"/>
          <w:vertAlign w:val="superscript"/>
        </w:rPr>
        <w:t>2</w:t>
      </w:r>
      <w:r w:rsidRPr="003D31C9">
        <w:rPr>
          <w:rFonts w:ascii="仿宋_GB2312" w:eastAsia="仿宋_GB2312" w:hAnsi="宋体" w:hint="eastAsia"/>
          <w:sz w:val="32"/>
          <w:szCs w:val="32"/>
        </w:rPr>
        <w:t>，节能标准执行率已达到100%</w:t>
      </w:r>
      <w:r>
        <w:rPr>
          <w:rFonts w:ascii="仿宋_GB2312" w:eastAsia="仿宋_GB2312" w:hAnsi="宋体" w:hint="eastAsia"/>
          <w:sz w:val="32"/>
          <w:szCs w:val="32"/>
        </w:rPr>
        <w:t>。</w:t>
      </w:r>
    </w:p>
    <w:p w:rsidR="009C7151" w:rsidRPr="00D16003" w:rsidRDefault="00D71258" w:rsidP="00D16003">
      <w:pPr>
        <w:pStyle w:val="3"/>
        <w:widowControl/>
        <w:adjustRightInd w:val="0"/>
        <w:spacing w:before="0" w:after="0" w:line="360" w:lineRule="auto"/>
        <w:ind w:firstLineChars="200" w:firstLine="640"/>
        <w:rPr>
          <w:rFonts w:ascii="楷体" w:eastAsia="楷体" w:hAnsi="楷体"/>
          <w:b w:val="0"/>
        </w:rPr>
      </w:pPr>
      <w:r w:rsidRPr="00D16003">
        <w:rPr>
          <w:rFonts w:ascii="楷体" w:eastAsia="楷体" w:hAnsi="楷体" w:hint="eastAsia"/>
          <w:b w:val="0"/>
        </w:rPr>
        <w:t>3.绿色建筑蓬勃发展</w:t>
      </w:r>
    </w:p>
    <w:p w:rsidR="00937A4F" w:rsidRDefault="00D71258" w:rsidP="00E8594B">
      <w:pPr>
        <w:spacing w:line="360" w:lineRule="auto"/>
        <w:ind w:firstLineChars="200" w:firstLine="640"/>
        <w:rPr>
          <w:rFonts w:ascii="仿宋_GB2312" w:eastAsia="仿宋_GB2312" w:hAnsi="仿宋_GB2312" w:cs="仿宋_GB2312"/>
          <w:sz w:val="32"/>
          <w:szCs w:val="32"/>
        </w:rPr>
      </w:pPr>
      <w:r>
        <w:rPr>
          <w:rFonts w:ascii="仿宋_GB2312" w:eastAsia="仿宋_GB2312" w:hAnsi="华文中宋" w:hint="eastAsia"/>
          <w:sz w:val="32"/>
          <w:szCs w:val="32"/>
        </w:rPr>
        <w:t>出台了</w:t>
      </w:r>
      <w:r w:rsidR="00937A4F" w:rsidRPr="00937A4F">
        <w:rPr>
          <w:rFonts w:ascii="仿宋_GB2312" w:eastAsia="仿宋_GB2312" w:hAnsi="华文中宋" w:hint="eastAsia"/>
          <w:sz w:val="32"/>
          <w:szCs w:val="32"/>
        </w:rPr>
        <w:t>《清远市促进绿色建筑发展暂行办法》</w:t>
      </w:r>
      <w:r>
        <w:rPr>
          <w:rFonts w:ascii="仿宋_GB2312" w:eastAsia="仿宋_GB2312" w:hAnsi="华文中宋" w:hint="eastAsia"/>
          <w:sz w:val="32"/>
          <w:szCs w:val="32"/>
        </w:rPr>
        <w:t>，</w:t>
      </w:r>
      <w:r w:rsidR="00937A4F" w:rsidRPr="00937A4F">
        <w:rPr>
          <w:rFonts w:ascii="仿宋_GB2312" w:eastAsia="仿宋_GB2312" w:hAnsi="华文中宋" w:hint="eastAsia"/>
          <w:sz w:val="32"/>
          <w:szCs w:val="32"/>
        </w:rPr>
        <w:t>大力发展绿色建筑。</w:t>
      </w:r>
      <w:r w:rsidRPr="00E8594B">
        <w:rPr>
          <w:rFonts w:ascii="仿宋_GB2312" w:eastAsia="仿宋_GB2312" w:hAnsi="仿宋_GB2312" w:cs="仿宋_GB2312" w:hint="eastAsia"/>
          <w:sz w:val="32"/>
          <w:szCs w:val="32"/>
        </w:rPr>
        <w:t>此外，</w:t>
      </w:r>
      <w:r>
        <w:rPr>
          <w:rFonts w:ascii="仿宋_GB2312" w:eastAsia="仿宋_GB2312" w:hAnsi="仿宋_GB2312" w:cs="仿宋_GB2312" w:hint="eastAsia"/>
          <w:sz w:val="32"/>
          <w:szCs w:val="32"/>
        </w:rPr>
        <w:t>以政府投资建筑、保障性住房、大型公共建筑（单体建筑面积在2万平方米以上）</w:t>
      </w:r>
      <w:r w:rsidR="00937A4F">
        <w:rPr>
          <w:rFonts w:ascii="仿宋_GB2312" w:eastAsia="仿宋_GB2312" w:hAnsi="仿宋_GB2312" w:cs="仿宋_GB2312" w:hint="eastAsia"/>
          <w:sz w:val="32"/>
          <w:szCs w:val="32"/>
        </w:rPr>
        <w:t>和</w:t>
      </w:r>
      <w:r w:rsidR="00937A4F" w:rsidRPr="00937A4F">
        <w:rPr>
          <w:rFonts w:ascii="仿宋_GB2312" w:eastAsia="仿宋_GB2312" w:hAnsi="仿宋_GB2312" w:cs="仿宋_GB2312" w:hint="eastAsia"/>
          <w:sz w:val="32"/>
          <w:szCs w:val="32"/>
        </w:rPr>
        <w:t>燕湖生态新城、</w:t>
      </w:r>
      <w:r w:rsidR="00937A4F" w:rsidRPr="00937A4F">
        <w:rPr>
          <w:rFonts w:ascii="仿宋_GB2312" w:eastAsia="仿宋_GB2312" w:hAnsi="仿宋_GB2312" w:cs="仿宋_GB2312" w:hint="eastAsia"/>
          <w:sz w:val="32"/>
          <w:szCs w:val="32"/>
        </w:rPr>
        <w:lastRenderedPageBreak/>
        <w:t>江北新区、省职教基地等城市发展新区及纳入旧城改造范围内的所有新建民用建筑项目</w:t>
      </w:r>
      <w:r>
        <w:rPr>
          <w:rFonts w:ascii="仿宋_GB2312" w:eastAsia="仿宋_GB2312" w:hAnsi="仿宋_GB2312" w:cs="仿宋_GB2312" w:hint="eastAsia"/>
          <w:sz w:val="32"/>
          <w:szCs w:val="32"/>
        </w:rPr>
        <w:t>为重点，推动我</w:t>
      </w:r>
      <w:r w:rsidR="00937A4F">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重点领域的新建建筑逐步强制实施绿色建筑标准。</w:t>
      </w:r>
      <w:r w:rsidR="00937A4F">
        <w:rPr>
          <w:rFonts w:ascii="仿宋_GB2312" w:eastAsia="仿宋_GB2312" w:hAnsi="仿宋_GB2312" w:cs="仿宋_GB2312" w:hint="eastAsia"/>
          <w:sz w:val="32"/>
          <w:szCs w:val="32"/>
        </w:rPr>
        <w:t>“十二五”期间，</w:t>
      </w:r>
      <w:r w:rsidR="00937A4F" w:rsidRPr="00937A4F">
        <w:rPr>
          <w:rFonts w:ascii="仿宋_GB2312" w:eastAsia="仿宋_GB2312" w:hAnsi="仿宋_GB2312" w:cs="仿宋_GB2312" w:hint="eastAsia"/>
          <w:sz w:val="32"/>
          <w:szCs w:val="32"/>
        </w:rPr>
        <w:t>已办理绿色建筑设计备案66宗，建筑面积543.58万m</w:t>
      </w:r>
      <w:r w:rsidR="00937A4F" w:rsidRPr="00E8594B">
        <w:rPr>
          <w:rFonts w:ascii="仿宋_GB2312" w:eastAsia="仿宋_GB2312" w:hAnsi="仿宋_GB2312" w:cs="仿宋_GB2312"/>
          <w:sz w:val="32"/>
          <w:szCs w:val="32"/>
          <w:vertAlign w:val="superscript"/>
        </w:rPr>
        <w:t>2</w:t>
      </w:r>
      <w:r w:rsidR="00937A4F" w:rsidRPr="00937A4F">
        <w:rPr>
          <w:rFonts w:ascii="仿宋_GB2312" w:eastAsia="仿宋_GB2312" w:hAnsi="仿宋_GB2312" w:cs="仿宋_GB2312" w:hint="eastAsia"/>
          <w:sz w:val="32"/>
          <w:szCs w:val="32"/>
        </w:rPr>
        <w:t>。已取得绿色设计标识的项目12宗，建筑面积147.53万m</w:t>
      </w:r>
      <w:r w:rsidR="00937A4F" w:rsidRPr="00E8594B">
        <w:rPr>
          <w:rFonts w:ascii="仿宋_GB2312" w:eastAsia="仿宋_GB2312" w:hAnsi="仿宋_GB2312" w:cs="仿宋_GB2312"/>
          <w:sz w:val="32"/>
          <w:szCs w:val="32"/>
          <w:vertAlign w:val="superscript"/>
        </w:rPr>
        <w:t>2</w:t>
      </w:r>
      <w:r w:rsidR="00937A4F" w:rsidRPr="00937A4F">
        <w:rPr>
          <w:rFonts w:ascii="仿宋_GB2312" w:eastAsia="仿宋_GB2312" w:hAnsi="仿宋_GB2312" w:cs="仿宋_GB2312" w:hint="eastAsia"/>
          <w:sz w:val="32"/>
          <w:szCs w:val="32"/>
        </w:rPr>
        <w:t>。超额完成了省下达的</w:t>
      </w:r>
      <w:r w:rsidR="00937A4F">
        <w:rPr>
          <w:rFonts w:ascii="仿宋_GB2312" w:eastAsia="仿宋_GB2312" w:hAnsi="仿宋_GB2312" w:cs="仿宋_GB2312" w:hint="eastAsia"/>
          <w:sz w:val="32"/>
          <w:szCs w:val="32"/>
        </w:rPr>
        <w:t>“</w:t>
      </w:r>
      <w:r w:rsidR="00937A4F" w:rsidRPr="00937A4F">
        <w:rPr>
          <w:rFonts w:ascii="仿宋_GB2312" w:eastAsia="仿宋_GB2312" w:hAnsi="仿宋_GB2312" w:cs="仿宋_GB2312" w:hint="eastAsia"/>
          <w:sz w:val="32"/>
          <w:szCs w:val="32"/>
        </w:rPr>
        <w:t>十二五</w:t>
      </w:r>
      <w:r w:rsidR="00937A4F">
        <w:rPr>
          <w:rFonts w:ascii="仿宋_GB2312" w:eastAsia="仿宋_GB2312" w:hAnsi="仿宋_GB2312" w:cs="仿宋_GB2312" w:hint="eastAsia"/>
          <w:sz w:val="32"/>
          <w:szCs w:val="32"/>
        </w:rPr>
        <w:t>”</w:t>
      </w:r>
      <w:r w:rsidR="00937A4F" w:rsidRPr="00937A4F">
        <w:rPr>
          <w:rFonts w:ascii="仿宋_GB2312" w:eastAsia="仿宋_GB2312" w:hAnsi="仿宋_GB2312" w:cs="仿宋_GB2312" w:hint="eastAsia"/>
          <w:sz w:val="32"/>
          <w:szCs w:val="32"/>
        </w:rPr>
        <w:t>期间80万</w:t>
      </w:r>
      <w:r w:rsidR="00937A4F">
        <w:rPr>
          <w:rFonts w:ascii="仿宋_GB2312" w:eastAsia="仿宋_GB2312" w:hAnsi="仿宋_GB2312" w:cs="仿宋_GB2312" w:hint="eastAsia"/>
          <w:sz w:val="32"/>
          <w:szCs w:val="32"/>
        </w:rPr>
        <w:t>m</w:t>
      </w:r>
      <w:r w:rsidR="00937A4F" w:rsidRPr="00E8594B">
        <w:rPr>
          <w:rFonts w:ascii="仿宋_GB2312" w:eastAsia="仿宋_GB2312" w:hAnsi="仿宋_GB2312" w:cs="仿宋_GB2312"/>
          <w:sz w:val="32"/>
          <w:szCs w:val="32"/>
          <w:vertAlign w:val="superscript"/>
        </w:rPr>
        <w:t>2</w:t>
      </w:r>
      <w:r w:rsidR="00937A4F" w:rsidRPr="00937A4F">
        <w:rPr>
          <w:rFonts w:ascii="仿宋_GB2312" w:eastAsia="仿宋_GB2312" w:hAnsi="仿宋_GB2312" w:cs="仿宋_GB2312" w:hint="eastAsia"/>
          <w:sz w:val="32"/>
          <w:szCs w:val="32"/>
        </w:rPr>
        <w:t>的绿色建筑建设任务。</w:t>
      </w:r>
    </w:p>
    <w:p w:rsidR="009C7151" w:rsidRPr="00D16003" w:rsidRDefault="00D71258" w:rsidP="00D16003">
      <w:pPr>
        <w:pStyle w:val="3"/>
        <w:widowControl/>
        <w:adjustRightInd w:val="0"/>
        <w:spacing w:before="0" w:after="0" w:line="360" w:lineRule="auto"/>
        <w:ind w:firstLineChars="200" w:firstLine="640"/>
        <w:rPr>
          <w:rFonts w:ascii="楷体" w:eastAsia="楷体" w:hAnsi="楷体"/>
          <w:b w:val="0"/>
        </w:rPr>
      </w:pPr>
      <w:r w:rsidRPr="00D16003">
        <w:rPr>
          <w:rFonts w:ascii="楷体" w:eastAsia="楷体" w:hAnsi="楷体" w:hint="eastAsia"/>
          <w:b w:val="0"/>
        </w:rPr>
        <w:t>4.既有建筑节能改造深入推进</w:t>
      </w:r>
    </w:p>
    <w:p w:rsidR="00937A4F" w:rsidRDefault="00D71258" w:rsidP="00E8594B">
      <w:pPr>
        <w:spacing w:line="360" w:lineRule="auto"/>
        <w:ind w:firstLineChars="200" w:firstLine="640"/>
        <w:rPr>
          <w:rFonts w:ascii="仿宋_GB2312" w:eastAsia="仿宋_GB2312" w:hAnsi="仿宋_GB2312" w:cs="仿宋_GB2312"/>
          <w:sz w:val="32"/>
          <w:szCs w:val="32"/>
        </w:rPr>
      </w:pPr>
      <w:r>
        <w:rPr>
          <w:rFonts w:eastAsia="仿宋_GB2312" w:hint="eastAsia"/>
          <w:sz w:val="32"/>
          <w:szCs w:val="32"/>
        </w:rPr>
        <w:t>组织各地</w:t>
      </w:r>
      <w:r>
        <w:rPr>
          <w:rFonts w:eastAsia="仿宋_GB2312"/>
          <w:sz w:val="32"/>
          <w:szCs w:val="32"/>
        </w:rPr>
        <w:t>开展</w:t>
      </w:r>
      <w:r>
        <w:rPr>
          <w:rFonts w:eastAsia="仿宋_GB2312" w:hint="eastAsia"/>
          <w:sz w:val="32"/>
          <w:szCs w:val="32"/>
        </w:rPr>
        <w:t>了建筑</w:t>
      </w:r>
      <w:r>
        <w:rPr>
          <w:rFonts w:eastAsia="仿宋_GB2312"/>
          <w:sz w:val="32"/>
          <w:szCs w:val="32"/>
        </w:rPr>
        <w:t>能耗统计、</w:t>
      </w:r>
      <w:r>
        <w:rPr>
          <w:rFonts w:eastAsia="仿宋_GB2312" w:hint="eastAsia"/>
          <w:sz w:val="32"/>
          <w:szCs w:val="32"/>
        </w:rPr>
        <w:t>能源</w:t>
      </w:r>
      <w:r>
        <w:rPr>
          <w:rFonts w:eastAsia="仿宋_GB2312"/>
          <w:sz w:val="32"/>
          <w:szCs w:val="32"/>
        </w:rPr>
        <w:t>审计和</w:t>
      </w:r>
      <w:r>
        <w:rPr>
          <w:rFonts w:eastAsia="仿宋_GB2312" w:hint="eastAsia"/>
          <w:sz w:val="32"/>
          <w:szCs w:val="32"/>
        </w:rPr>
        <w:t>能耗</w:t>
      </w:r>
      <w:r>
        <w:rPr>
          <w:rFonts w:eastAsia="仿宋_GB2312"/>
          <w:sz w:val="32"/>
          <w:szCs w:val="32"/>
        </w:rPr>
        <w:t>公示工作</w:t>
      </w:r>
      <w:r>
        <w:rPr>
          <w:rFonts w:ascii="仿宋_GB2312" w:eastAsia="仿宋_GB2312" w:hint="eastAsia"/>
          <w:sz w:val="32"/>
          <w:szCs w:val="32"/>
        </w:rPr>
        <w:t>。</w:t>
      </w:r>
      <w:r w:rsidRPr="00E8594B">
        <w:rPr>
          <w:rFonts w:ascii="仿宋_GB2312" w:eastAsia="仿宋_GB2312" w:hint="eastAsia"/>
          <w:sz w:val="32"/>
          <w:szCs w:val="32"/>
        </w:rPr>
        <w:t>此外，不断探</w:t>
      </w:r>
      <w:r>
        <w:rPr>
          <w:rFonts w:ascii="仿宋_GB2312" w:eastAsia="仿宋_GB2312" w:hAnsi="仿宋_GB2312" w:cs="仿宋_GB2312" w:hint="eastAsia"/>
          <w:sz w:val="32"/>
          <w:szCs w:val="32"/>
        </w:rPr>
        <w:t>索既有建筑节能改造方法，</w:t>
      </w:r>
      <w:r>
        <w:rPr>
          <w:rFonts w:ascii="Times New Roman" w:eastAsia="仿宋_GB2312" w:hAnsi="Times New Roman" w:cs="Times New Roman"/>
          <w:sz w:val="32"/>
          <w:szCs w:val="32"/>
        </w:rPr>
        <w:t>以</w:t>
      </w:r>
      <w:r>
        <w:rPr>
          <w:rFonts w:ascii="Times New Roman" w:eastAsia="仿宋_GB2312" w:hAnsi="Times New Roman" w:cs="Times New Roman" w:hint="eastAsia"/>
          <w:sz w:val="32"/>
          <w:szCs w:val="32"/>
        </w:rPr>
        <w:t>抓</w:t>
      </w:r>
      <w:r>
        <w:rPr>
          <w:rFonts w:ascii="Times New Roman" w:eastAsia="仿宋_GB2312" w:hAnsi="Times New Roman" w:cs="Times New Roman"/>
          <w:sz w:val="32"/>
          <w:szCs w:val="32"/>
        </w:rPr>
        <w:t>试点为手段，</w:t>
      </w:r>
      <w:r>
        <w:rPr>
          <w:rFonts w:ascii="仿宋_GB2312" w:eastAsia="仿宋_GB2312" w:hAnsi="仿宋_GB2312" w:cs="仿宋_GB2312" w:hint="eastAsia"/>
          <w:sz w:val="32"/>
          <w:szCs w:val="32"/>
        </w:rPr>
        <w:t>采取政府发动、社会参与等多种方式，有效推进了既有建筑节能改造工作。“十二五”</w:t>
      </w:r>
      <w:r w:rsidR="00937A4F" w:rsidRPr="00937A4F">
        <w:rPr>
          <w:rFonts w:ascii="仿宋_GB2312" w:eastAsia="仿宋_GB2312" w:hAnsi="仿宋_GB2312" w:cs="仿宋_GB2312" w:hint="eastAsia"/>
          <w:sz w:val="32"/>
          <w:szCs w:val="32"/>
        </w:rPr>
        <w:t>期间</w:t>
      </w:r>
      <w:r w:rsidR="00937A4F">
        <w:rPr>
          <w:rFonts w:ascii="仿宋_GB2312" w:eastAsia="仿宋_GB2312" w:hAnsi="仿宋_GB2312" w:cs="仿宋_GB2312" w:hint="eastAsia"/>
          <w:sz w:val="32"/>
          <w:szCs w:val="32"/>
        </w:rPr>
        <w:t>我市</w:t>
      </w:r>
      <w:r w:rsidR="00937A4F" w:rsidRPr="00937A4F">
        <w:rPr>
          <w:rFonts w:ascii="仿宋_GB2312" w:eastAsia="仿宋_GB2312" w:hAnsi="仿宋_GB2312" w:cs="仿宋_GB2312" w:hint="eastAsia"/>
          <w:sz w:val="32"/>
          <w:szCs w:val="32"/>
        </w:rPr>
        <w:t>累计完成既有建筑节能改造项目有23宗，建筑面积34.01万</w:t>
      </w:r>
      <w:r w:rsidR="00937A4F">
        <w:rPr>
          <w:rFonts w:ascii="仿宋_GB2312" w:eastAsia="仿宋_GB2312" w:hAnsi="仿宋_GB2312" w:cs="仿宋_GB2312" w:hint="eastAsia"/>
          <w:sz w:val="32"/>
          <w:szCs w:val="32"/>
        </w:rPr>
        <w:t>m</w:t>
      </w:r>
      <w:r w:rsidR="00937A4F" w:rsidRPr="00E8594B">
        <w:rPr>
          <w:rFonts w:ascii="仿宋_GB2312" w:eastAsia="仿宋_GB2312" w:hAnsi="仿宋_GB2312" w:cs="仿宋_GB2312"/>
          <w:sz w:val="32"/>
          <w:szCs w:val="32"/>
          <w:vertAlign w:val="superscript"/>
        </w:rPr>
        <w:t>2</w:t>
      </w:r>
      <w:r w:rsidR="00937A4F">
        <w:rPr>
          <w:rFonts w:ascii="仿宋_GB2312" w:eastAsia="仿宋_GB2312" w:hAnsi="仿宋_GB2312" w:cs="仿宋_GB2312" w:hint="eastAsia"/>
          <w:sz w:val="32"/>
          <w:szCs w:val="32"/>
        </w:rPr>
        <w:t>，</w:t>
      </w:r>
      <w:r w:rsidR="00937A4F" w:rsidRPr="00937A4F">
        <w:rPr>
          <w:rFonts w:ascii="仿宋_GB2312" w:eastAsia="仿宋_GB2312" w:hAnsi="仿宋_GB2312" w:cs="仿宋_GB2312" w:hint="eastAsia"/>
          <w:sz w:val="32"/>
          <w:szCs w:val="32"/>
        </w:rPr>
        <w:t>所有政府投资的既有建筑改造项目均得到了财政资金支持。</w:t>
      </w:r>
    </w:p>
    <w:p w:rsidR="009C7151" w:rsidRPr="00D16003" w:rsidRDefault="00D71258" w:rsidP="00D16003">
      <w:pPr>
        <w:pStyle w:val="3"/>
        <w:widowControl/>
        <w:numPr>
          <w:ilvl w:val="0"/>
          <w:numId w:val="1"/>
        </w:numPr>
        <w:adjustRightInd w:val="0"/>
        <w:spacing w:before="0" w:after="0" w:line="360" w:lineRule="auto"/>
        <w:ind w:firstLineChars="200" w:firstLine="640"/>
        <w:rPr>
          <w:rFonts w:ascii="楷体" w:eastAsia="楷体" w:hAnsi="楷体"/>
          <w:b w:val="0"/>
        </w:rPr>
      </w:pPr>
      <w:r w:rsidRPr="00D16003">
        <w:rPr>
          <w:rFonts w:ascii="楷体" w:eastAsia="楷体" w:hAnsi="楷体" w:hint="eastAsia"/>
          <w:b w:val="0"/>
        </w:rPr>
        <w:t>可再生能源建筑应用呈现良好发展态势</w:t>
      </w:r>
    </w:p>
    <w:p w:rsidR="009C7151" w:rsidRDefault="00937A4F" w:rsidP="00E8594B">
      <w:pPr>
        <w:spacing w:line="360" w:lineRule="auto"/>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我市积极推动可再生能源建筑应用，《</w:t>
      </w:r>
      <w:r w:rsidRPr="00937A4F">
        <w:rPr>
          <w:rFonts w:ascii="仿宋_GB2312" w:eastAsia="仿宋_GB2312" w:hAnsi="仿宋_GB2312" w:cs="仿宋_GB2312" w:hint="eastAsia"/>
          <w:sz w:val="32"/>
          <w:szCs w:val="32"/>
        </w:rPr>
        <w:t>清远市促进绿色建筑发展暂行办法》中提出了推广应用太阳能热水系统、太阳能光伏发电系统的要求，要求施工图审查机构严格把关，对纳入绿色建筑重点实施范围的新建公共建筑项目，具备太阳能应用条件但未按太阳能标准设计建造的，不得通过施工图设计文件审查。</w:t>
      </w:r>
      <w:r w:rsidR="00D71258">
        <w:rPr>
          <w:rFonts w:ascii="仿宋_GB2312" w:eastAsia="仿宋_GB2312" w:hAnsi="仿宋_GB2312" w:cs="仿宋_GB2312" w:hint="eastAsia"/>
          <w:sz w:val="32"/>
          <w:szCs w:val="32"/>
        </w:rPr>
        <w:t>在各级政府主管部门的共同努力下，可再生能源建筑应用呈现良好发展态势。</w:t>
      </w:r>
      <w:r w:rsidR="00956C4E">
        <w:rPr>
          <w:rFonts w:ascii="仿宋_GB2312" w:eastAsia="仿宋_GB2312" w:hAnsi="仿宋_GB2312" w:cs="仿宋_GB2312" w:hint="eastAsia"/>
          <w:sz w:val="32"/>
          <w:szCs w:val="32"/>
        </w:rPr>
        <w:t>“十二五”期间，</w:t>
      </w:r>
      <w:r w:rsidR="00956C4E" w:rsidRPr="00956C4E">
        <w:rPr>
          <w:rFonts w:ascii="仿宋_GB2312" w:eastAsia="仿宋_GB2312" w:hAnsi="仿宋_GB2312" w:cs="仿宋_GB2312" w:hint="eastAsia"/>
          <w:sz w:val="32"/>
          <w:szCs w:val="32"/>
        </w:rPr>
        <w:t>新增社会福利院老年公寓建设项目2.9万m</w:t>
      </w:r>
      <w:r w:rsidR="00956C4E" w:rsidRPr="00E8594B">
        <w:rPr>
          <w:rFonts w:ascii="仿宋_GB2312" w:eastAsia="仿宋_GB2312" w:hAnsi="仿宋_GB2312" w:cs="仿宋_GB2312"/>
          <w:sz w:val="32"/>
          <w:szCs w:val="32"/>
          <w:vertAlign w:val="superscript"/>
        </w:rPr>
        <w:t>2</w:t>
      </w:r>
      <w:r w:rsidR="00956C4E" w:rsidRPr="00956C4E">
        <w:rPr>
          <w:rFonts w:ascii="仿宋_GB2312" w:eastAsia="仿宋_GB2312" w:hAnsi="仿宋_GB2312" w:cs="仿宋_GB2312" w:hint="eastAsia"/>
          <w:sz w:val="32"/>
          <w:szCs w:val="32"/>
        </w:rPr>
        <w:t>采用了太阳能热水</w:t>
      </w:r>
      <w:r w:rsidR="00956C4E" w:rsidRPr="00956C4E">
        <w:rPr>
          <w:rFonts w:ascii="仿宋_GB2312" w:eastAsia="仿宋_GB2312" w:hAnsi="仿宋_GB2312" w:cs="仿宋_GB2312" w:hint="eastAsia"/>
          <w:sz w:val="32"/>
          <w:szCs w:val="32"/>
        </w:rPr>
        <w:lastRenderedPageBreak/>
        <w:t>系统</w:t>
      </w:r>
      <w:r w:rsidR="00956C4E">
        <w:rPr>
          <w:rFonts w:ascii="仿宋_GB2312" w:eastAsia="仿宋_GB2312" w:hAnsi="仿宋_GB2312" w:cs="仿宋_GB2312" w:hint="eastAsia"/>
          <w:sz w:val="32"/>
          <w:szCs w:val="32"/>
        </w:rPr>
        <w:t>，</w:t>
      </w:r>
      <w:r w:rsidR="00D71258">
        <w:rPr>
          <w:rFonts w:ascii="仿宋_GB2312" w:eastAsia="仿宋_GB2312" w:hAnsi="仿宋_GB2312" w:cs="仿宋_GB2312" w:hint="eastAsia"/>
          <w:sz w:val="32"/>
          <w:szCs w:val="32"/>
        </w:rPr>
        <w:t>新增太阳能光电建筑应用装机容量</w:t>
      </w:r>
      <w:r>
        <w:rPr>
          <w:rFonts w:ascii="仿宋_GB2312" w:eastAsia="仿宋_GB2312" w:hAnsi="仿宋_GB2312" w:cs="仿宋_GB2312"/>
          <w:sz w:val="32"/>
          <w:szCs w:val="32"/>
        </w:rPr>
        <w:t>1740.90kW。</w:t>
      </w:r>
    </w:p>
    <w:p w:rsidR="009C7151" w:rsidRPr="00D16003" w:rsidRDefault="00D71258" w:rsidP="00D16003">
      <w:pPr>
        <w:pStyle w:val="3"/>
        <w:widowControl/>
        <w:adjustRightInd w:val="0"/>
        <w:spacing w:before="0" w:after="0" w:line="360" w:lineRule="auto"/>
        <w:ind w:firstLineChars="200" w:firstLine="640"/>
        <w:rPr>
          <w:rFonts w:ascii="楷体" w:eastAsia="楷体" w:hAnsi="楷体"/>
          <w:b w:val="0"/>
        </w:rPr>
      </w:pPr>
      <w:r w:rsidRPr="00D16003">
        <w:rPr>
          <w:rFonts w:ascii="楷体" w:eastAsia="楷体" w:hAnsi="楷体" w:hint="eastAsia"/>
          <w:b w:val="0"/>
        </w:rPr>
        <w:t>6.大力推广应用新型墙材</w:t>
      </w:r>
    </w:p>
    <w:p w:rsidR="00956C4E" w:rsidRPr="00E8594B" w:rsidRDefault="00956C4E" w:rsidP="00956C4E">
      <w:pPr>
        <w:spacing w:line="360" w:lineRule="auto"/>
        <w:ind w:firstLineChars="200" w:firstLine="640"/>
        <w:rPr>
          <w:rFonts w:ascii="仿宋_GB2312" w:eastAsia="仿宋_GB2312" w:hAnsi="仿宋"/>
          <w:bCs/>
          <w:sz w:val="32"/>
          <w:szCs w:val="32"/>
        </w:rPr>
      </w:pPr>
      <w:r w:rsidRPr="00E8594B">
        <w:rPr>
          <w:rFonts w:ascii="仿宋_GB2312" w:eastAsia="仿宋_GB2312" w:hAnsi="仿宋" w:hint="eastAsia"/>
          <w:bCs/>
          <w:sz w:val="32"/>
          <w:szCs w:val="32"/>
        </w:rPr>
        <w:t>加强了散装水泥、新型墙材推广和应用管理工作。加大“禁现”力度，我市基本实现了限期禁止在城市城区现场搅拌混凝土的目标。编制了《清远市预拌混凝土行业发展规划（</w:t>
      </w:r>
      <w:r w:rsidRPr="00E8594B">
        <w:rPr>
          <w:rFonts w:ascii="仿宋_GB2312" w:eastAsia="仿宋_GB2312" w:hAnsi="仿宋"/>
          <w:bCs/>
          <w:sz w:val="32"/>
          <w:szCs w:val="32"/>
        </w:rPr>
        <w:t>2011</w:t>
      </w:r>
      <w:r w:rsidRPr="00E8594B">
        <w:rPr>
          <w:rFonts w:ascii="仿宋_GB2312" w:eastAsia="仿宋_GB2312" w:hAnsi="仿宋"/>
          <w:bCs/>
          <w:sz w:val="32"/>
          <w:szCs w:val="32"/>
        </w:rPr>
        <w:t>—</w:t>
      </w:r>
      <w:r w:rsidRPr="00E8594B">
        <w:rPr>
          <w:rFonts w:ascii="仿宋_GB2312" w:eastAsia="仿宋_GB2312" w:hAnsi="仿宋"/>
          <w:bCs/>
          <w:sz w:val="32"/>
          <w:szCs w:val="32"/>
        </w:rPr>
        <w:t>2020年）》。放开清远市区预拌混凝土市场，建立充分竞争机制，促使预拌混凝土价格下降和企业服务质量的提升。认真做好市区推广使用预拌砂浆前期工作。</w:t>
      </w:r>
    </w:p>
    <w:p w:rsidR="00956C4E" w:rsidRPr="00E8594B" w:rsidRDefault="00956C4E" w:rsidP="00E8594B">
      <w:pPr>
        <w:spacing w:line="360" w:lineRule="auto"/>
        <w:ind w:firstLineChars="200" w:firstLine="640"/>
        <w:rPr>
          <w:rFonts w:ascii="仿宋_GB2312" w:eastAsia="仿宋_GB2312" w:hAnsi="仿宋"/>
          <w:bCs/>
          <w:sz w:val="32"/>
          <w:szCs w:val="32"/>
        </w:rPr>
      </w:pPr>
      <w:r w:rsidRPr="00E8594B">
        <w:rPr>
          <w:rFonts w:ascii="仿宋_GB2312" w:eastAsia="仿宋_GB2312" w:hAnsi="仿宋" w:hint="eastAsia"/>
          <w:bCs/>
          <w:sz w:val="32"/>
          <w:szCs w:val="32"/>
        </w:rPr>
        <w:t>新型墙材应用方面，加气混凝土砌块得到广泛应用，我市自</w:t>
      </w:r>
      <w:r w:rsidRPr="00E8594B">
        <w:rPr>
          <w:rFonts w:ascii="仿宋_GB2312" w:eastAsia="仿宋_GB2312" w:hAnsi="仿宋"/>
          <w:bCs/>
          <w:sz w:val="32"/>
          <w:szCs w:val="32"/>
        </w:rPr>
        <w:t>2010年1月1日起已开始在清城区、英德市禁止使用实心粘土砖，2011年1月起，其余各县（市）城市规划区禁止使用实心粘土砖，现在我市已达到全面</w:t>
      </w:r>
      <w:r w:rsidRPr="00E8594B">
        <w:rPr>
          <w:rFonts w:ascii="仿宋_GB2312" w:eastAsia="仿宋_GB2312" w:hAnsi="仿宋"/>
          <w:bCs/>
          <w:sz w:val="32"/>
          <w:szCs w:val="32"/>
        </w:rPr>
        <w:t>“</w:t>
      </w:r>
      <w:r w:rsidRPr="00E8594B">
        <w:rPr>
          <w:rFonts w:ascii="仿宋_GB2312" w:eastAsia="仿宋_GB2312" w:hAnsi="仿宋"/>
          <w:bCs/>
          <w:sz w:val="32"/>
          <w:szCs w:val="32"/>
        </w:rPr>
        <w:t>禁实</w:t>
      </w:r>
      <w:r w:rsidRPr="00E8594B">
        <w:rPr>
          <w:rFonts w:ascii="仿宋_GB2312" w:eastAsia="仿宋_GB2312" w:hAnsi="仿宋"/>
          <w:bCs/>
          <w:sz w:val="32"/>
          <w:szCs w:val="32"/>
        </w:rPr>
        <w:t>”</w:t>
      </w:r>
      <w:r w:rsidRPr="00E8594B">
        <w:rPr>
          <w:rFonts w:ascii="仿宋_GB2312" w:eastAsia="仿宋_GB2312" w:hAnsi="仿宋"/>
          <w:bCs/>
          <w:sz w:val="32"/>
          <w:szCs w:val="32"/>
        </w:rPr>
        <w:t>目标。我局联合广州大学研发利用陶瓷工业废渣生产蒸</w:t>
      </w:r>
      <w:proofErr w:type="gramStart"/>
      <w:r w:rsidRPr="00E8594B">
        <w:rPr>
          <w:rFonts w:ascii="仿宋_GB2312" w:eastAsia="仿宋_GB2312" w:hAnsi="仿宋"/>
          <w:bCs/>
          <w:sz w:val="32"/>
          <w:szCs w:val="32"/>
        </w:rPr>
        <w:t>压瓷渣砖</w:t>
      </w:r>
      <w:proofErr w:type="gramEnd"/>
      <w:r w:rsidRPr="00E8594B">
        <w:rPr>
          <w:rFonts w:ascii="仿宋_GB2312" w:eastAsia="仿宋_GB2312" w:hAnsi="仿宋"/>
          <w:bCs/>
          <w:sz w:val="32"/>
          <w:szCs w:val="32"/>
        </w:rPr>
        <w:t>，省质量技术监督监局批准发布了《蒸压陶瓷抛光渣砖》地方标准（编号DB44/T 1086-2012）。</w:t>
      </w:r>
    </w:p>
    <w:p w:rsidR="009C7151" w:rsidRPr="00D16003" w:rsidRDefault="00D71258" w:rsidP="00D16003">
      <w:pPr>
        <w:pStyle w:val="2"/>
        <w:widowControl/>
        <w:adjustRightInd w:val="0"/>
        <w:spacing w:line="360" w:lineRule="auto"/>
        <w:ind w:firstLineChars="150" w:firstLine="480"/>
        <w:rPr>
          <w:rFonts w:asciiTheme="majorHAnsi" w:eastAsia="楷体" w:hAnsiTheme="majorHAnsi" w:cstheme="majorBidi"/>
          <w:b w:val="0"/>
          <w:kern w:val="2"/>
          <w:sz w:val="32"/>
          <w:szCs w:val="32"/>
        </w:rPr>
      </w:pPr>
      <w:bookmarkStart w:id="27" w:name="_Toc30394"/>
      <w:bookmarkStart w:id="28" w:name="_Toc439966696"/>
      <w:bookmarkStart w:id="29" w:name="_Toc8132"/>
      <w:bookmarkStart w:id="30" w:name="_Toc5822"/>
      <w:bookmarkStart w:id="31" w:name="_Toc26962"/>
      <w:bookmarkStart w:id="32" w:name="_Toc28583"/>
      <w:bookmarkStart w:id="33" w:name="_Toc9264"/>
      <w:bookmarkStart w:id="34" w:name="_Toc5137"/>
      <w:bookmarkStart w:id="35" w:name="_Toc27028"/>
      <w:bookmarkStart w:id="36" w:name="_Toc16665"/>
      <w:bookmarkStart w:id="37" w:name="_Toc21390"/>
      <w:bookmarkStart w:id="38" w:name="_Toc521077141"/>
      <w:r w:rsidRPr="00D16003">
        <w:rPr>
          <w:rFonts w:asciiTheme="majorHAnsi" w:eastAsia="楷体" w:hAnsiTheme="majorHAnsi" w:cstheme="majorBidi" w:hint="eastAsia"/>
          <w:b w:val="0"/>
          <w:kern w:val="2"/>
          <w:sz w:val="32"/>
          <w:szCs w:val="32"/>
        </w:rPr>
        <w:t>（二）存在问题</w:t>
      </w:r>
      <w:bookmarkEnd w:id="27"/>
      <w:bookmarkEnd w:id="28"/>
      <w:bookmarkEnd w:id="29"/>
      <w:bookmarkEnd w:id="30"/>
      <w:bookmarkEnd w:id="31"/>
      <w:bookmarkEnd w:id="32"/>
      <w:bookmarkEnd w:id="33"/>
      <w:bookmarkEnd w:id="34"/>
      <w:bookmarkEnd w:id="35"/>
      <w:bookmarkEnd w:id="36"/>
      <w:bookmarkEnd w:id="37"/>
      <w:r w:rsidRPr="00D16003">
        <w:rPr>
          <w:rFonts w:asciiTheme="majorHAnsi" w:eastAsia="楷体" w:hAnsiTheme="majorHAnsi" w:cstheme="majorBidi" w:hint="eastAsia"/>
          <w:b w:val="0"/>
          <w:kern w:val="2"/>
          <w:sz w:val="32"/>
          <w:szCs w:val="32"/>
        </w:rPr>
        <w:t>。</w:t>
      </w:r>
      <w:bookmarkEnd w:id="38"/>
    </w:p>
    <w:p w:rsidR="00956C4E" w:rsidRPr="00E8594B" w:rsidRDefault="00956C4E" w:rsidP="008C059F">
      <w:pPr>
        <w:spacing w:line="360" w:lineRule="auto"/>
        <w:ind w:firstLineChars="200" w:firstLine="640"/>
        <w:rPr>
          <w:rFonts w:ascii="仿宋_GB2312" w:eastAsia="仿宋_GB2312" w:hAnsi="仿宋_GB2312" w:cs="仿宋_GB2312"/>
          <w:sz w:val="32"/>
          <w:szCs w:val="32"/>
        </w:rPr>
      </w:pPr>
      <w:r w:rsidRPr="00E8594B">
        <w:rPr>
          <w:rFonts w:ascii="仿宋_GB2312" w:eastAsia="仿宋_GB2312" w:hAnsi="仿宋_GB2312" w:cs="仿宋_GB2312" w:hint="eastAsia"/>
          <w:sz w:val="32"/>
          <w:szCs w:val="32"/>
        </w:rPr>
        <w:t>“十二五”期间我市建筑节能工作虽然取得了阶段性成绩，但也存在一些问题与不足，主要表现在：</w:t>
      </w:r>
    </w:p>
    <w:p w:rsidR="00D16003" w:rsidRPr="00D16003" w:rsidRDefault="008C059F" w:rsidP="00D16003">
      <w:pPr>
        <w:pStyle w:val="3"/>
        <w:widowControl/>
        <w:adjustRightInd w:val="0"/>
        <w:spacing w:before="0" w:after="0" w:line="360" w:lineRule="auto"/>
        <w:ind w:firstLineChars="200" w:firstLine="640"/>
        <w:rPr>
          <w:rFonts w:ascii="楷体" w:eastAsia="楷体" w:hAnsi="楷体"/>
          <w:b w:val="0"/>
        </w:rPr>
      </w:pPr>
      <w:r>
        <w:rPr>
          <w:rFonts w:ascii="楷体" w:eastAsia="楷体" w:hAnsi="楷体"/>
          <w:b w:val="0"/>
        </w:rPr>
        <w:t>1</w:t>
      </w:r>
      <w:r w:rsidR="00956C4E" w:rsidRPr="00D16003">
        <w:rPr>
          <w:rFonts w:ascii="楷体" w:eastAsia="楷体" w:hAnsi="楷体"/>
          <w:b w:val="0"/>
        </w:rPr>
        <w:t>.</w:t>
      </w:r>
      <w:r w:rsidR="008522DC" w:rsidRPr="00D16003">
        <w:rPr>
          <w:rFonts w:ascii="楷体" w:eastAsia="楷体" w:hAnsi="楷体" w:hint="eastAsia"/>
          <w:b w:val="0"/>
        </w:rPr>
        <w:t>绿色建筑发展驱动</w:t>
      </w:r>
      <w:r w:rsidR="008522DC" w:rsidRPr="00D16003">
        <w:rPr>
          <w:rFonts w:ascii="楷体" w:eastAsia="楷体" w:hAnsi="楷体"/>
          <w:b w:val="0"/>
        </w:rPr>
        <w:t>单一</w:t>
      </w:r>
      <w:r>
        <w:rPr>
          <w:rFonts w:ascii="楷体" w:eastAsia="楷体" w:hAnsi="楷体" w:hint="eastAsia"/>
          <w:b w:val="0"/>
        </w:rPr>
        <w:t>，</w:t>
      </w:r>
      <w:r w:rsidRPr="00D16003">
        <w:rPr>
          <w:rFonts w:ascii="楷体" w:eastAsia="楷体" w:hAnsi="楷体" w:hint="eastAsia"/>
          <w:b w:val="0"/>
        </w:rPr>
        <w:t>旧建筑改造任重道远。</w:t>
      </w:r>
    </w:p>
    <w:p w:rsidR="00956C4E" w:rsidRDefault="008C059F" w:rsidP="00956C4E">
      <w:pPr>
        <w:spacing w:line="360" w:lineRule="auto"/>
        <w:ind w:firstLineChars="200" w:firstLine="640"/>
        <w:rPr>
          <w:rFonts w:ascii="仿宋_GB2312" w:eastAsia="仿宋_GB2312" w:hAnsi="仿宋_GB2312" w:cs="仿宋_GB2312"/>
          <w:sz w:val="32"/>
          <w:szCs w:val="32"/>
        </w:rPr>
      </w:pPr>
      <w:r w:rsidRPr="007B2CDB">
        <w:rPr>
          <w:rFonts w:ascii="仿宋_GB2312" w:eastAsia="仿宋_GB2312" w:hAnsi="仿宋_GB2312" w:cs="仿宋_GB2312" w:hint="eastAsia"/>
          <w:sz w:val="32"/>
          <w:szCs w:val="32"/>
        </w:rPr>
        <w:t>目前绿色建筑发展还很有限，社会对绿色建筑内涵与要求缺乏正确认识，标准体系还不健全，绿色建筑发展深入程度还不够。</w:t>
      </w:r>
      <w:r w:rsidR="008522DC" w:rsidRPr="008522DC">
        <w:rPr>
          <w:rFonts w:ascii="仿宋_GB2312" w:eastAsia="仿宋_GB2312" w:hAnsi="仿宋_GB2312" w:cs="仿宋_GB2312" w:hint="eastAsia"/>
          <w:sz w:val="32"/>
          <w:szCs w:val="32"/>
        </w:rPr>
        <w:t>绿色建筑发展主要靠政府推动，社会各方对绿色</w:t>
      </w:r>
      <w:r w:rsidR="008522DC" w:rsidRPr="008522DC">
        <w:rPr>
          <w:rFonts w:ascii="仿宋_GB2312" w:eastAsia="仿宋_GB2312" w:hAnsi="仿宋_GB2312" w:cs="仿宋_GB2312" w:hint="eastAsia"/>
          <w:sz w:val="32"/>
          <w:szCs w:val="32"/>
        </w:rPr>
        <w:lastRenderedPageBreak/>
        <w:t>建筑理念认知不深，发展绿色建筑的自发性与自觉性不强，甚至有部分项目建设单位对需增加的投资费用有抵触。</w:t>
      </w:r>
      <w:r w:rsidRPr="007B2CDB">
        <w:rPr>
          <w:rFonts w:ascii="仿宋_GB2312" w:eastAsia="仿宋_GB2312" w:hAnsi="仿宋_GB2312" w:cs="仿宋_GB2312" w:hint="eastAsia"/>
          <w:sz w:val="32"/>
          <w:szCs w:val="32"/>
        </w:rPr>
        <w:t>此外，现有城镇存量建筑面积巨大，既有建筑节能改造和绿色化改造任务繁重。需要大幅度增加补贴，加快发展绿色建筑，积极引导既有建筑绿色化改造，同时需要提高社会认知度，努力让百姓懂得绿色建筑，教会百姓看绿色标识，引导全社会合力推进绿色建筑发展。</w:t>
      </w:r>
    </w:p>
    <w:p w:rsidR="00D16003" w:rsidRPr="00D16003" w:rsidRDefault="008C059F" w:rsidP="00D16003">
      <w:pPr>
        <w:pStyle w:val="3"/>
        <w:widowControl/>
        <w:adjustRightInd w:val="0"/>
        <w:spacing w:before="0" w:after="0" w:line="360" w:lineRule="auto"/>
        <w:ind w:firstLineChars="200" w:firstLine="640"/>
        <w:rPr>
          <w:rFonts w:ascii="楷体" w:eastAsia="楷体" w:hAnsi="楷体"/>
          <w:b w:val="0"/>
        </w:rPr>
      </w:pPr>
      <w:r>
        <w:rPr>
          <w:rFonts w:ascii="楷体" w:eastAsia="楷体" w:hAnsi="楷体"/>
          <w:b w:val="0"/>
        </w:rPr>
        <w:t>2</w:t>
      </w:r>
      <w:r w:rsidR="00E2513E" w:rsidRPr="00D16003">
        <w:rPr>
          <w:rFonts w:ascii="楷体" w:eastAsia="楷体" w:hAnsi="楷体"/>
          <w:b w:val="0"/>
        </w:rPr>
        <w:t>.</w:t>
      </w:r>
      <w:r w:rsidR="00E2513E" w:rsidRPr="00D16003">
        <w:rPr>
          <w:rFonts w:ascii="楷体" w:eastAsia="楷体" w:hAnsi="楷体" w:hint="eastAsia"/>
          <w:b w:val="0"/>
        </w:rPr>
        <w:t>节能标准偏低，配套政策亟待完善。</w:t>
      </w:r>
    </w:p>
    <w:p w:rsidR="00E2513E" w:rsidRPr="007B2CDB" w:rsidRDefault="00E2513E" w:rsidP="00E2513E">
      <w:pPr>
        <w:spacing w:line="360" w:lineRule="auto"/>
        <w:ind w:firstLineChars="200" w:firstLine="640"/>
        <w:rPr>
          <w:rFonts w:ascii="仿宋_GB2312" w:eastAsia="仿宋_GB2312"/>
          <w:sz w:val="32"/>
          <w:szCs w:val="32"/>
        </w:rPr>
      </w:pPr>
      <w:r w:rsidRPr="007B2CDB">
        <w:rPr>
          <w:rFonts w:ascii="仿宋_GB2312" w:eastAsia="仿宋_GB2312" w:hint="eastAsia"/>
          <w:sz w:val="32"/>
          <w:szCs w:val="32"/>
        </w:rPr>
        <w:t>发展绿色建筑，关键还要解决好配套政策和标准标识体系建设。目前建筑节能标准要求偏低，需要进一步提高我市建筑节能水平，实现更高的建筑节能目标，建立和完善更严格的建筑节能标准、技术支撑体系和管理体系。</w:t>
      </w:r>
    </w:p>
    <w:p w:rsidR="00D16003" w:rsidRPr="00D16003" w:rsidRDefault="008C059F" w:rsidP="00D16003">
      <w:pPr>
        <w:pStyle w:val="3"/>
        <w:widowControl/>
        <w:adjustRightInd w:val="0"/>
        <w:spacing w:before="0" w:after="0" w:line="360" w:lineRule="auto"/>
        <w:ind w:firstLineChars="200" w:firstLine="640"/>
        <w:rPr>
          <w:rFonts w:ascii="楷体" w:eastAsia="楷体" w:hAnsi="楷体"/>
          <w:b w:val="0"/>
        </w:rPr>
      </w:pPr>
      <w:r>
        <w:rPr>
          <w:rFonts w:ascii="楷体" w:eastAsia="楷体" w:hAnsi="楷体"/>
          <w:b w:val="0"/>
        </w:rPr>
        <w:t>3</w:t>
      </w:r>
      <w:r w:rsidR="00956C4E" w:rsidRPr="00D16003">
        <w:rPr>
          <w:rFonts w:ascii="楷体" w:eastAsia="楷体" w:hAnsi="楷体"/>
          <w:b w:val="0"/>
        </w:rPr>
        <w:t>.</w:t>
      </w:r>
      <w:r w:rsidR="007B2CDB" w:rsidRPr="00D16003">
        <w:rPr>
          <w:rFonts w:ascii="楷体" w:eastAsia="楷体" w:hAnsi="楷体" w:hint="eastAsia"/>
          <w:b w:val="0"/>
        </w:rPr>
        <w:t>商品住宅和社会投资公共建筑一次装修率偏低，建筑全装修亟需规范。</w:t>
      </w:r>
    </w:p>
    <w:p w:rsidR="007B2CDB" w:rsidRPr="00E8594B" w:rsidRDefault="007B2CDB" w:rsidP="008C059F">
      <w:pPr>
        <w:spacing w:line="360" w:lineRule="auto"/>
        <w:ind w:firstLineChars="200" w:firstLine="640"/>
        <w:rPr>
          <w:rFonts w:ascii="仿宋_GB2312" w:eastAsia="仿宋_GB2312" w:hAnsi="仿宋_GB2312" w:cs="仿宋_GB2312"/>
          <w:sz w:val="32"/>
          <w:szCs w:val="32"/>
        </w:rPr>
      </w:pPr>
      <w:r w:rsidRPr="007B2CDB">
        <w:rPr>
          <w:rFonts w:ascii="仿宋_GB2312" w:eastAsia="仿宋_GB2312" w:hAnsi="仿宋_GB2312" w:cs="仿宋_GB2312" w:hint="eastAsia"/>
          <w:sz w:val="32"/>
          <w:szCs w:val="32"/>
        </w:rPr>
        <w:t>目前，除保障性住房项目一次基础装修及少数房地产开发企业推行商品住宅可选套餐式精装修外，其他社会投资商品住宅、公共建筑普遍还是以毛坯房现状交付使用。毛坯房二次装修，建材损耗大、粉尘和噪声污染大，无法监管，对建筑室内和小区环境、建筑废弃物排放管理带来很大困难，工程质量问题发生率高且难以处理。</w:t>
      </w:r>
    </w:p>
    <w:p w:rsidR="00D16003" w:rsidRPr="00D16003" w:rsidRDefault="008C059F" w:rsidP="00D16003">
      <w:pPr>
        <w:pStyle w:val="3"/>
        <w:widowControl/>
        <w:adjustRightInd w:val="0"/>
        <w:spacing w:before="0" w:after="0" w:line="360" w:lineRule="auto"/>
        <w:ind w:firstLineChars="200" w:firstLine="640"/>
        <w:rPr>
          <w:rFonts w:ascii="楷体" w:eastAsia="楷体" w:hAnsi="楷体"/>
          <w:b w:val="0"/>
        </w:rPr>
      </w:pPr>
      <w:r>
        <w:rPr>
          <w:rFonts w:ascii="楷体" w:eastAsia="楷体" w:hAnsi="楷体"/>
          <w:b w:val="0"/>
        </w:rPr>
        <w:t>4</w:t>
      </w:r>
      <w:r w:rsidR="00956C4E" w:rsidRPr="00D16003">
        <w:rPr>
          <w:rFonts w:ascii="楷体" w:eastAsia="楷体" w:hAnsi="楷体"/>
          <w:b w:val="0"/>
        </w:rPr>
        <w:t>.</w:t>
      </w:r>
      <w:r w:rsidR="00ED1FCF">
        <w:rPr>
          <w:rFonts w:ascii="楷体" w:eastAsia="楷体" w:hAnsi="楷体" w:hint="eastAsia"/>
          <w:b w:val="0"/>
        </w:rPr>
        <w:t>技术力量</w:t>
      </w:r>
      <w:r w:rsidR="00ED1FCF">
        <w:rPr>
          <w:rFonts w:ascii="楷体" w:eastAsia="楷体" w:hAnsi="楷体"/>
          <w:b w:val="0"/>
        </w:rPr>
        <w:t>与</w:t>
      </w:r>
      <w:r w:rsidR="00E2513E" w:rsidRPr="00D16003">
        <w:rPr>
          <w:rFonts w:ascii="楷体" w:eastAsia="楷体" w:hAnsi="楷体" w:hint="eastAsia"/>
          <w:b w:val="0"/>
        </w:rPr>
        <w:t>财政资金支持不足。</w:t>
      </w:r>
    </w:p>
    <w:p w:rsidR="00956C4E" w:rsidRPr="00E8594B" w:rsidRDefault="00ED1FCF" w:rsidP="00E8594B">
      <w:pPr>
        <w:spacing w:line="360" w:lineRule="auto"/>
        <w:ind w:firstLineChars="200" w:firstLine="640"/>
        <w:rPr>
          <w:rFonts w:ascii="仿宋_GB2312" w:eastAsia="仿宋_GB2312" w:hAnsi="仿宋_GB2312" w:cs="仿宋_GB2312"/>
          <w:sz w:val="32"/>
          <w:szCs w:val="32"/>
        </w:rPr>
      </w:pPr>
      <w:r w:rsidRPr="00E8594B">
        <w:rPr>
          <w:rFonts w:ascii="仿宋_GB2312" w:eastAsia="仿宋_GB2312" w:hAnsi="仿宋_GB2312" w:cs="仿宋_GB2312" w:hint="eastAsia"/>
          <w:sz w:val="32"/>
          <w:szCs w:val="32"/>
        </w:rPr>
        <w:t>清远本地的工程技术力量</w:t>
      </w:r>
      <w:r>
        <w:rPr>
          <w:rFonts w:ascii="仿宋_GB2312" w:eastAsia="仿宋_GB2312" w:hAnsi="仿宋_GB2312" w:cs="仿宋_GB2312" w:hint="eastAsia"/>
          <w:sz w:val="32"/>
          <w:szCs w:val="32"/>
        </w:rPr>
        <w:t>相对</w:t>
      </w:r>
      <w:r w:rsidRPr="00E8594B">
        <w:rPr>
          <w:rFonts w:ascii="仿宋_GB2312" w:eastAsia="仿宋_GB2312" w:hAnsi="仿宋_GB2312" w:cs="仿宋_GB2312" w:hint="eastAsia"/>
          <w:sz w:val="32"/>
          <w:szCs w:val="32"/>
        </w:rPr>
        <w:t>较弱，对绿色建筑、</w:t>
      </w:r>
      <w:r w:rsidRPr="00E8594B">
        <w:rPr>
          <w:rFonts w:ascii="仿宋_GB2312" w:eastAsia="仿宋_GB2312" w:hAnsi="仿宋_GB2312" w:cs="仿宋_GB2312"/>
          <w:sz w:val="32"/>
          <w:szCs w:val="32"/>
        </w:rPr>
        <w:t>BIM</w:t>
      </w:r>
      <w:r w:rsidRPr="00E8594B">
        <w:rPr>
          <w:rFonts w:ascii="仿宋_GB2312" w:eastAsia="仿宋_GB2312" w:hAnsi="仿宋_GB2312" w:cs="仿宋_GB2312"/>
          <w:sz w:val="32"/>
          <w:szCs w:val="32"/>
        </w:rPr>
        <w:lastRenderedPageBreak/>
        <w:t>技术、装配式建筑等新技术的推广应用缺乏</w:t>
      </w:r>
      <w:r>
        <w:rPr>
          <w:rFonts w:ascii="仿宋_GB2312" w:eastAsia="仿宋_GB2312" w:hAnsi="仿宋_GB2312" w:cs="仿宋_GB2312" w:hint="eastAsia"/>
          <w:sz w:val="32"/>
          <w:szCs w:val="32"/>
        </w:rPr>
        <w:t>足够</w:t>
      </w:r>
      <w:r>
        <w:rPr>
          <w:rFonts w:ascii="仿宋_GB2312" w:eastAsia="仿宋_GB2312" w:hAnsi="仿宋_GB2312" w:cs="仿宋_GB2312"/>
          <w:sz w:val="32"/>
          <w:szCs w:val="32"/>
        </w:rPr>
        <w:t>的</w:t>
      </w:r>
      <w:r w:rsidRPr="00E8594B">
        <w:rPr>
          <w:rFonts w:ascii="仿宋_GB2312" w:eastAsia="仿宋_GB2312" w:hAnsi="仿宋_GB2312" w:cs="仿宋_GB2312"/>
          <w:sz w:val="32"/>
          <w:szCs w:val="32"/>
        </w:rPr>
        <w:t>技术力量的支撑。</w:t>
      </w:r>
      <w:r w:rsidR="00956C4E" w:rsidRPr="00E8594B">
        <w:rPr>
          <w:rFonts w:ascii="仿宋_GB2312" w:eastAsia="仿宋_GB2312" w:hAnsi="仿宋_GB2312" w:cs="仿宋_GB2312" w:hint="eastAsia"/>
          <w:sz w:val="32"/>
          <w:szCs w:val="32"/>
        </w:rPr>
        <w:t>清远本地财政资金薄弱，对建筑节能与绿色建筑发展的支持不足，又由于省级财政激励政策未对经济不发达地区倾斜，以致清远建筑节能方面难以得到财政资金支持。</w:t>
      </w:r>
    </w:p>
    <w:p w:rsidR="009C7151" w:rsidRPr="00D16003" w:rsidRDefault="00D71258" w:rsidP="00D16003">
      <w:pPr>
        <w:pStyle w:val="1"/>
        <w:widowControl/>
        <w:numPr>
          <w:ilvl w:val="255"/>
          <w:numId w:val="0"/>
        </w:numPr>
        <w:adjustRightInd w:val="0"/>
        <w:spacing w:before="0" w:after="0" w:line="360" w:lineRule="auto"/>
        <w:ind w:firstLineChars="150" w:firstLine="480"/>
        <w:rPr>
          <w:rFonts w:ascii="Times New Roman" w:eastAsia="黑体" w:hAnsi="Times New Roman"/>
          <w:b w:val="0"/>
          <w:bCs w:val="0"/>
          <w:sz w:val="32"/>
          <w:szCs w:val="22"/>
        </w:rPr>
      </w:pPr>
      <w:bookmarkStart w:id="39" w:name="_Toc521077142"/>
      <w:r w:rsidRPr="00D16003">
        <w:rPr>
          <w:rFonts w:ascii="Times New Roman" w:eastAsia="黑体" w:hAnsi="Times New Roman" w:hint="eastAsia"/>
          <w:b w:val="0"/>
          <w:bCs w:val="0"/>
          <w:sz w:val="32"/>
          <w:szCs w:val="22"/>
        </w:rPr>
        <w:t>二、发展形势</w:t>
      </w:r>
      <w:bookmarkEnd w:id="39"/>
    </w:p>
    <w:p w:rsidR="009C7151" w:rsidRDefault="00A92F2B" w:rsidP="00E8594B">
      <w:pPr>
        <w:spacing w:line="360" w:lineRule="auto"/>
        <w:ind w:firstLineChars="200" w:firstLine="640"/>
        <w:rPr>
          <w:rFonts w:ascii="仿宋_GB2312" w:eastAsia="仿宋_GB2312" w:hAnsi="仿宋_GB2312" w:cs="仿宋_GB2312"/>
          <w:sz w:val="32"/>
          <w:szCs w:val="32"/>
        </w:rPr>
      </w:pPr>
      <w:r w:rsidRPr="00A92F2B">
        <w:rPr>
          <w:rFonts w:ascii="仿宋_GB2312" w:eastAsia="仿宋_GB2312" w:hAnsi="仿宋_GB2312" w:cs="仿宋_GB2312" w:hint="eastAsia"/>
          <w:sz w:val="32"/>
          <w:szCs w:val="32"/>
        </w:rPr>
        <w:t>“十二五”期间，我市建筑节能工作取得了显著成绩</w:t>
      </w:r>
      <w:r>
        <w:rPr>
          <w:rFonts w:ascii="仿宋_GB2312" w:eastAsia="仿宋_GB2312" w:hAnsi="仿宋_GB2312" w:cs="仿宋_GB2312" w:hint="eastAsia"/>
          <w:sz w:val="32"/>
          <w:szCs w:val="32"/>
        </w:rPr>
        <w:t>。</w:t>
      </w:r>
      <w:r w:rsidR="008C059F">
        <w:rPr>
          <w:rFonts w:ascii="仿宋_GB2312" w:eastAsia="仿宋_GB2312" w:hAnsi="仿宋_GB2312" w:cs="仿宋_GB2312" w:hint="eastAsia"/>
          <w:sz w:val="32"/>
          <w:szCs w:val="32"/>
        </w:rPr>
        <w:t>“十三五”时期是</w:t>
      </w:r>
      <w:r w:rsidR="00D71258" w:rsidRPr="00E8594B">
        <w:rPr>
          <w:rFonts w:ascii="仿宋_GB2312" w:eastAsia="仿宋_GB2312" w:hAnsi="仿宋_GB2312" w:cs="仿宋_GB2312" w:hint="eastAsia"/>
          <w:sz w:val="32"/>
          <w:szCs w:val="32"/>
        </w:rPr>
        <w:t>全面建成小康社会的决胜阶段，经济结构转型升级进程加快，住房城乡建设领域能源资源利用模式急需转型升级，推进建筑节能与绿色建筑发展面临大有可为的机遇期，同时困难和挑战也比较明显。</w:t>
      </w:r>
    </w:p>
    <w:p w:rsidR="009C7151" w:rsidRPr="00D16003" w:rsidRDefault="00D71258" w:rsidP="00D16003">
      <w:pPr>
        <w:pStyle w:val="2"/>
        <w:widowControl/>
        <w:adjustRightInd w:val="0"/>
        <w:spacing w:line="360" w:lineRule="auto"/>
        <w:ind w:firstLineChars="150" w:firstLine="480"/>
        <w:rPr>
          <w:rFonts w:asciiTheme="majorHAnsi" w:eastAsia="楷体" w:hAnsiTheme="majorHAnsi" w:cstheme="majorBidi"/>
          <w:b w:val="0"/>
          <w:kern w:val="2"/>
          <w:sz w:val="32"/>
          <w:szCs w:val="32"/>
        </w:rPr>
      </w:pPr>
      <w:bookmarkStart w:id="40" w:name="_Toc521077143"/>
      <w:r w:rsidRPr="00D16003">
        <w:rPr>
          <w:rFonts w:asciiTheme="majorHAnsi" w:eastAsia="楷体" w:hAnsiTheme="majorHAnsi" w:cstheme="majorBidi" w:hint="eastAsia"/>
          <w:b w:val="0"/>
          <w:kern w:val="2"/>
          <w:sz w:val="32"/>
          <w:szCs w:val="32"/>
        </w:rPr>
        <w:t>（一）机遇。</w:t>
      </w:r>
      <w:bookmarkEnd w:id="40"/>
    </w:p>
    <w:p w:rsidR="00F85CF3" w:rsidRDefault="00F85CF3" w:rsidP="00E8594B">
      <w:pPr>
        <w:spacing w:line="360" w:lineRule="auto"/>
        <w:ind w:firstLineChars="200" w:firstLine="640"/>
        <w:rPr>
          <w:rFonts w:ascii="仿宋_GB2312" w:eastAsia="仿宋_GB2312"/>
          <w:sz w:val="32"/>
          <w:szCs w:val="32"/>
        </w:rPr>
      </w:pPr>
      <w:r>
        <w:rPr>
          <w:rFonts w:ascii="仿宋_GB2312" w:eastAsia="仿宋_GB2312" w:hint="eastAsia"/>
          <w:sz w:val="32"/>
          <w:szCs w:val="32"/>
        </w:rPr>
        <w:t>2015年10月，</w:t>
      </w:r>
      <w:r w:rsidRPr="00F85CF3">
        <w:rPr>
          <w:rFonts w:ascii="仿宋_GB2312" w:eastAsia="仿宋_GB2312" w:hint="eastAsia"/>
          <w:sz w:val="32"/>
          <w:szCs w:val="32"/>
        </w:rPr>
        <w:t>十八届五中全会强调了“坚持绿色发展”的理念</w:t>
      </w:r>
      <w:r>
        <w:rPr>
          <w:rFonts w:ascii="仿宋_GB2312" w:eastAsia="仿宋_GB2312" w:hint="eastAsia"/>
          <w:sz w:val="32"/>
          <w:szCs w:val="32"/>
        </w:rPr>
        <w:t>，</w:t>
      </w:r>
      <w:r w:rsidRPr="00145B59">
        <w:rPr>
          <w:rFonts w:ascii="仿宋_GB2312" w:eastAsia="仿宋_GB2312" w:hint="eastAsia"/>
          <w:sz w:val="32"/>
          <w:szCs w:val="32"/>
        </w:rPr>
        <w:t>绿色生态发展力度持续加大。</w:t>
      </w:r>
    </w:p>
    <w:p w:rsidR="00F77E26" w:rsidRDefault="00F77E26" w:rsidP="00E8594B">
      <w:pPr>
        <w:spacing w:line="360" w:lineRule="auto"/>
        <w:ind w:firstLineChars="200" w:firstLine="640"/>
        <w:rPr>
          <w:rFonts w:ascii="仿宋_GB2312" w:eastAsia="仿宋_GB2312"/>
          <w:sz w:val="32"/>
          <w:szCs w:val="32"/>
        </w:rPr>
      </w:pPr>
      <w:r>
        <w:rPr>
          <w:rFonts w:ascii="仿宋_GB2312" w:eastAsia="仿宋_GB2312" w:hint="eastAsia"/>
          <w:sz w:val="32"/>
          <w:szCs w:val="32"/>
        </w:rPr>
        <w:t>从国家层面看，</w:t>
      </w:r>
      <w:r w:rsidRPr="00F77E26">
        <w:rPr>
          <w:rFonts w:ascii="仿宋_GB2312" w:eastAsia="仿宋_GB2312" w:hint="eastAsia"/>
          <w:sz w:val="32"/>
          <w:szCs w:val="32"/>
        </w:rPr>
        <w:t>新型城镇化道路、生态文明建设、绿色发展理念等国家发展战略为建筑节能与绿色建筑发展指明了方向；能源生产与消费革命、强化应对气候变化行动的减</w:t>
      </w:r>
      <w:proofErr w:type="gramStart"/>
      <w:r w:rsidRPr="00F77E26">
        <w:rPr>
          <w:rFonts w:ascii="仿宋_GB2312" w:eastAsia="仿宋_GB2312" w:hint="eastAsia"/>
          <w:sz w:val="32"/>
          <w:szCs w:val="32"/>
        </w:rPr>
        <w:t>排承诺</w:t>
      </w:r>
      <w:proofErr w:type="gramEnd"/>
      <w:r w:rsidRPr="00F77E26">
        <w:rPr>
          <w:rFonts w:ascii="仿宋_GB2312" w:eastAsia="仿宋_GB2312" w:hint="eastAsia"/>
          <w:sz w:val="32"/>
          <w:szCs w:val="32"/>
        </w:rPr>
        <w:t>为建筑节能与绿色建筑发展确定了总体目标；社会大众对居住品质、环境提升的需求、幸福感获得感增强愿望为建筑节能与绿色建筑发展提出了基本要求；加强城市规划建设管理工作为建筑节能与绿色建筑发展建立了行动指南。</w:t>
      </w:r>
    </w:p>
    <w:p w:rsidR="00A92F2B" w:rsidRDefault="00F77E26" w:rsidP="00E8594B">
      <w:pPr>
        <w:spacing w:line="360" w:lineRule="auto"/>
        <w:ind w:firstLineChars="200" w:firstLine="640"/>
        <w:rPr>
          <w:rFonts w:ascii="仿宋_GB2312" w:eastAsia="仿宋_GB2312"/>
          <w:sz w:val="32"/>
          <w:szCs w:val="32"/>
        </w:rPr>
      </w:pPr>
      <w:r>
        <w:rPr>
          <w:rFonts w:ascii="仿宋_GB2312" w:eastAsia="仿宋_GB2312" w:hint="eastAsia"/>
          <w:sz w:val="32"/>
          <w:szCs w:val="32"/>
        </w:rPr>
        <w:t>从省层面看，</w:t>
      </w:r>
      <w:r w:rsidR="00D71258">
        <w:rPr>
          <w:rFonts w:ascii="仿宋_GB2312" w:eastAsia="仿宋_GB2312" w:hint="eastAsia"/>
          <w:sz w:val="32"/>
          <w:szCs w:val="32"/>
        </w:rPr>
        <w:t>省委、省政府在《关于促进新型城镇化发展的意见》中</w:t>
      </w:r>
      <w:r w:rsidR="00A92F2B" w:rsidRPr="00A92F2B">
        <w:rPr>
          <w:rFonts w:ascii="仿宋_GB2312" w:eastAsia="仿宋_GB2312" w:hint="eastAsia"/>
          <w:sz w:val="32"/>
          <w:szCs w:val="32"/>
        </w:rPr>
        <w:t>明确提出了“探索低碳生态发展模式，树立广</w:t>
      </w:r>
      <w:r w:rsidR="00A92F2B" w:rsidRPr="00A92F2B">
        <w:rPr>
          <w:rFonts w:ascii="仿宋_GB2312" w:eastAsia="仿宋_GB2312" w:hint="eastAsia"/>
          <w:sz w:val="32"/>
          <w:szCs w:val="32"/>
        </w:rPr>
        <w:lastRenderedPageBreak/>
        <w:t>东绿色建设新标杆”的工作思路，</w:t>
      </w:r>
      <w:r w:rsidR="00195CA6">
        <w:rPr>
          <w:rFonts w:ascii="仿宋_GB2312" w:eastAsia="仿宋_GB2312" w:hint="eastAsia"/>
          <w:sz w:val="32"/>
          <w:szCs w:val="32"/>
        </w:rPr>
        <w:t>将</w:t>
      </w:r>
      <w:r w:rsidR="00A92F2B" w:rsidRPr="00A92F2B">
        <w:rPr>
          <w:rFonts w:ascii="仿宋_GB2312" w:eastAsia="仿宋_GB2312" w:hint="eastAsia"/>
          <w:sz w:val="32"/>
          <w:szCs w:val="32"/>
        </w:rPr>
        <w:t>逐步建立建设示范区、绿色生态社区、绿色基础设施、绿色建筑、绿色施工、绿色能源运用、绿色物业管理等，全领域、全过程的绿色建设模式，建立健全绿色建设技术标准体系，推动建设领域的绿色化发展。绿色建设将成为广东省实现低碳生态建设和可持续发展的重要支点和发力点，是广东省在新型城镇化建设中要树立和坚持的一个重要原则。</w:t>
      </w:r>
    </w:p>
    <w:p w:rsidR="007B2CDB" w:rsidRDefault="00F77E26" w:rsidP="00E8594B">
      <w:pPr>
        <w:spacing w:line="360" w:lineRule="auto"/>
        <w:ind w:firstLineChars="200" w:firstLine="640"/>
        <w:rPr>
          <w:rFonts w:ascii="仿宋_GB2312" w:eastAsia="仿宋_GB2312"/>
          <w:sz w:val="32"/>
          <w:szCs w:val="32"/>
        </w:rPr>
      </w:pPr>
      <w:r>
        <w:rPr>
          <w:rFonts w:ascii="仿宋_GB2312" w:eastAsia="仿宋_GB2312" w:hint="eastAsia"/>
          <w:sz w:val="32"/>
          <w:szCs w:val="32"/>
        </w:rPr>
        <w:t>从市层面看，</w:t>
      </w:r>
      <w:r w:rsidR="007B2CDB" w:rsidRPr="007B2CDB">
        <w:rPr>
          <w:rFonts w:ascii="仿宋_GB2312" w:eastAsia="仿宋_GB2312" w:hint="eastAsia"/>
          <w:sz w:val="32"/>
          <w:szCs w:val="32"/>
        </w:rPr>
        <w:t>我市加强生态文明建设，打造水秀山青后花园</w:t>
      </w:r>
      <w:r w:rsidR="007B2CDB">
        <w:rPr>
          <w:rFonts w:ascii="仿宋_GB2312" w:eastAsia="仿宋_GB2312" w:hint="eastAsia"/>
          <w:sz w:val="32"/>
          <w:szCs w:val="32"/>
        </w:rPr>
        <w:t>，推进低碳城市建设和节能城镇化的力度持续加大。</w:t>
      </w:r>
      <w:r w:rsidR="007B2CDB" w:rsidRPr="007B2CDB">
        <w:rPr>
          <w:rFonts w:ascii="仿宋_GB2312" w:eastAsia="仿宋_GB2312" w:hint="eastAsia"/>
          <w:sz w:val="32"/>
          <w:szCs w:val="32"/>
        </w:rPr>
        <w:t>未来几年，我市必将积极响应广东省绿色建设发展的要求，加快推进城市、社区、基础设施、建筑等建设</w:t>
      </w:r>
      <w:proofErr w:type="gramStart"/>
      <w:r w:rsidR="007B2CDB" w:rsidRPr="007B2CDB">
        <w:rPr>
          <w:rFonts w:ascii="仿宋_GB2312" w:eastAsia="仿宋_GB2312" w:hint="eastAsia"/>
          <w:sz w:val="32"/>
          <w:szCs w:val="32"/>
        </w:rPr>
        <w:t>全领域</w:t>
      </w:r>
      <w:proofErr w:type="gramEnd"/>
      <w:r w:rsidR="007B2CDB" w:rsidRPr="007B2CDB">
        <w:rPr>
          <w:rFonts w:ascii="仿宋_GB2312" w:eastAsia="仿宋_GB2312" w:hint="eastAsia"/>
          <w:sz w:val="32"/>
          <w:szCs w:val="32"/>
        </w:rPr>
        <w:t>的绿色化进程，绿色建筑和建筑节能发展面临难得的机遇。</w:t>
      </w:r>
    </w:p>
    <w:p w:rsidR="009C7151" w:rsidRPr="00D16003" w:rsidRDefault="00D71258" w:rsidP="00D16003">
      <w:pPr>
        <w:pStyle w:val="2"/>
        <w:widowControl/>
        <w:adjustRightInd w:val="0"/>
        <w:spacing w:line="360" w:lineRule="auto"/>
        <w:ind w:firstLineChars="150" w:firstLine="480"/>
        <w:rPr>
          <w:rFonts w:asciiTheme="majorHAnsi" w:eastAsia="楷体" w:hAnsiTheme="majorHAnsi" w:cstheme="majorBidi"/>
          <w:b w:val="0"/>
          <w:kern w:val="2"/>
          <w:sz w:val="32"/>
          <w:szCs w:val="32"/>
        </w:rPr>
      </w:pPr>
      <w:bookmarkStart w:id="41" w:name="_Toc521077144"/>
      <w:r w:rsidRPr="00D16003">
        <w:rPr>
          <w:rFonts w:asciiTheme="majorHAnsi" w:eastAsia="楷体" w:hAnsiTheme="majorHAnsi" w:cstheme="majorBidi" w:hint="eastAsia"/>
          <w:b w:val="0"/>
          <w:kern w:val="2"/>
          <w:sz w:val="32"/>
          <w:szCs w:val="32"/>
        </w:rPr>
        <w:t>（二）挑战。</w:t>
      </w:r>
      <w:bookmarkEnd w:id="41"/>
    </w:p>
    <w:p w:rsidR="009C7151" w:rsidRDefault="00D71258" w:rsidP="00E8594B">
      <w:pPr>
        <w:ind w:firstLineChars="200" w:firstLine="640"/>
        <w:rPr>
          <w:rFonts w:ascii="仿宋_GB2312" w:eastAsia="仿宋_GB2312"/>
          <w:sz w:val="32"/>
          <w:szCs w:val="32"/>
        </w:rPr>
      </w:pPr>
      <w:r>
        <w:rPr>
          <w:rFonts w:ascii="仿宋_GB2312" w:eastAsia="仿宋_GB2312" w:hint="eastAsia"/>
          <w:sz w:val="32"/>
          <w:szCs w:val="32"/>
        </w:rPr>
        <w:t>“十三五”时期是全面建成小康社会决胜阶段，人民生活工作的持续改善，资源消耗日益增加，城乡居民人均用电、水、燃气消耗不断上涨，给建筑节能和绿色建筑工作带来极大压力。</w:t>
      </w:r>
    </w:p>
    <w:p w:rsidR="009C7151" w:rsidRDefault="00D71258" w:rsidP="00195CA6">
      <w:pPr>
        <w:spacing w:line="360" w:lineRule="auto"/>
        <w:ind w:firstLineChars="200" w:firstLine="640"/>
        <w:rPr>
          <w:rFonts w:ascii="仿宋_GB2312" w:eastAsia="仿宋_GB2312"/>
          <w:sz w:val="32"/>
          <w:szCs w:val="32"/>
        </w:rPr>
      </w:pPr>
      <w:r>
        <w:rPr>
          <w:rFonts w:ascii="仿宋_GB2312" w:eastAsia="仿宋_GB2312" w:hint="eastAsia"/>
          <w:sz w:val="32"/>
          <w:szCs w:val="32"/>
        </w:rPr>
        <w:t>建设领域的新形势与以往发展中滞留问题叠加，使得绿色建筑与建筑节能发展面临新的难题。预计“十三五”期间受经济下行压力和产业结构调整影响，新增建筑面积的绿色与节能发展潜力下降。同时，绿色建筑与建筑节能的发展驱动单一、社会大众认可度有待提高等一系列问题，都有待在</w:t>
      </w:r>
      <w:r>
        <w:rPr>
          <w:rFonts w:ascii="仿宋_GB2312" w:eastAsia="仿宋_GB2312" w:hint="eastAsia"/>
          <w:sz w:val="32"/>
          <w:szCs w:val="32"/>
        </w:rPr>
        <w:lastRenderedPageBreak/>
        <w:t>“十三五”期间</w:t>
      </w:r>
      <w:proofErr w:type="gramStart"/>
      <w:r>
        <w:rPr>
          <w:rFonts w:ascii="仿宋_GB2312" w:eastAsia="仿宋_GB2312" w:hint="eastAsia"/>
          <w:sz w:val="32"/>
          <w:szCs w:val="32"/>
        </w:rPr>
        <w:t>提出破局新</w:t>
      </w:r>
      <w:proofErr w:type="gramEnd"/>
      <w:r>
        <w:rPr>
          <w:rFonts w:ascii="仿宋_GB2312" w:eastAsia="仿宋_GB2312" w:hint="eastAsia"/>
          <w:sz w:val="32"/>
          <w:szCs w:val="32"/>
        </w:rPr>
        <w:t>思路、新办法。</w:t>
      </w:r>
    </w:p>
    <w:p w:rsidR="009C7151" w:rsidRPr="00D16003" w:rsidRDefault="00D71258" w:rsidP="00D16003">
      <w:pPr>
        <w:pStyle w:val="1"/>
        <w:widowControl/>
        <w:adjustRightInd w:val="0"/>
        <w:spacing w:before="0" w:after="0" w:line="360" w:lineRule="auto"/>
        <w:ind w:firstLineChars="150" w:firstLine="480"/>
        <w:rPr>
          <w:rFonts w:ascii="Times New Roman" w:eastAsia="黑体" w:hAnsi="Times New Roman"/>
          <w:b w:val="0"/>
          <w:bCs w:val="0"/>
          <w:sz w:val="32"/>
          <w:szCs w:val="22"/>
        </w:rPr>
      </w:pPr>
      <w:bookmarkStart w:id="42" w:name="_Toc32176"/>
      <w:bookmarkStart w:id="43" w:name="_Toc24291"/>
      <w:bookmarkStart w:id="44" w:name="_Toc14095"/>
      <w:bookmarkStart w:id="45" w:name="_Toc14525"/>
      <w:bookmarkStart w:id="46" w:name="_Toc26270"/>
      <w:bookmarkStart w:id="47" w:name="_Toc25930"/>
      <w:bookmarkStart w:id="48" w:name="_Toc21113"/>
      <w:bookmarkStart w:id="49" w:name="_Toc12053"/>
      <w:bookmarkStart w:id="50" w:name="_Toc2563"/>
      <w:bookmarkStart w:id="51" w:name="_Toc6377"/>
      <w:bookmarkStart w:id="52" w:name="_Toc521077145"/>
      <w:r w:rsidRPr="00D16003">
        <w:rPr>
          <w:rFonts w:ascii="Times New Roman" w:eastAsia="黑体" w:hAnsi="Times New Roman" w:hint="eastAsia"/>
          <w:b w:val="0"/>
          <w:bCs w:val="0"/>
          <w:sz w:val="32"/>
          <w:szCs w:val="22"/>
        </w:rPr>
        <w:t>三、“十三五”指导思想、基本原则及发展目标</w:t>
      </w:r>
      <w:bookmarkEnd w:id="42"/>
      <w:bookmarkEnd w:id="43"/>
      <w:bookmarkEnd w:id="44"/>
      <w:bookmarkEnd w:id="45"/>
      <w:bookmarkEnd w:id="46"/>
      <w:bookmarkEnd w:id="47"/>
      <w:bookmarkEnd w:id="48"/>
      <w:bookmarkEnd w:id="49"/>
      <w:bookmarkEnd w:id="50"/>
      <w:bookmarkEnd w:id="51"/>
      <w:bookmarkEnd w:id="52"/>
    </w:p>
    <w:p w:rsidR="009C7151" w:rsidRPr="00D16003" w:rsidRDefault="00D71258" w:rsidP="00D16003">
      <w:pPr>
        <w:pStyle w:val="2"/>
        <w:widowControl/>
        <w:adjustRightInd w:val="0"/>
        <w:spacing w:line="360" w:lineRule="auto"/>
        <w:ind w:firstLineChars="150" w:firstLine="480"/>
        <w:rPr>
          <w:rFonts w:asciiTheme="majorHAnsi" w:eastAsia="楷体" w:hAnsiTheme="majorHAnsi" w:cstheme="majorBidi"/>
          <w:b w:val="0"/>
          <w:kern w:val="2"/>
          <w:sz w:val="32"/>
          <w:szCs w:val="32"/>
        </w:rPr>
      </w:pPr>
      <w:bookmarkStart w:id="53" w:name="_Toc689"/>
      <w:bookmarkStart w:id="54" w:name="_Toc22356"/>
      <w:bookmarkStart w:id="55" w:name="_Toc9483"/>
      <w:bookmarkStart w:id="56" w:name="_Toc12127"/>
      <w:bookmarkStart w:id="57" w:name="_Toc439966706"/>
      <w:bookmarkStart w:id="58" w:name="_Toc7380"/>
      <w:bookmarkStart w:id="59" w:name="_Toc25307"/>
      <w:bookmarkStart w:id="60" w:name="_Toc28357"/>
      <w:bookmarkStart w:id="61" w:name="_Toc8644"/>
      <w:bookmarkStart w:id="62" w:name="_Toc1601"/>
      <w:bookmarkStart w:id="63" w:name="_Toc4911"/>
      <w:bookmarkStart w:id="64" w:name="_Toc521077146"/>
      <w:r w:rsidRPr="00D16003">
        <w:rPr>
          <w:rFonts w:asciiTheme="majorHAnsi" w:eastAsia="楷体" w:hAnsiTheme="majorHAnsi" w:cstheme="majorBidi" w:hint="eastAsia"/>
          <w:b w:val="0"/>
          <w:kern w:val="2"/>
          <w:sz w:val="32"/>
          <w:szCs w:val="32"/>
        </w:rPr>
        <w:t>（一）指导思想</w:t>
      </w:r>
      <w:bookmarkEnd w:id="53"/>
      <w:bookmarkEnd w:id="54"/>
      <w:bookmarkEnd w:id="55"/>
      <w:bookmarkEnd w:id="56"/>
      <w:bookmarkEnd w:id="57"/>
      <w:bookmarkEnd w:id="58"/>
      <w:bookmarkEnd w:id="59"/>
      <w:bookmarkEnd w:id="60"/>
      <w:bookmarkEnd w:id="61"/>
      <w:bookmarkEnd w:id="62"/>
      <w:bookmarkEnd w:id="63"/>
      <w:r w:rsidRPr="00D16003">
        <w:rPr>
          <w:rFonts w:asciiTheme="majorHAnsi" w:eastAsia="楷体" w:hAnsiTheme="majorHAnsi" w:cstheme="majorBidi" w:hint="eastAsia"/>
          <w:b w:val="0"/>
          <w:kern w:val="2"/>
          <w:sz w:val="32"/>
          <w:szCs w:val="32"/>
        </w:rPr>
        <w:t>。</w:t>
      </w:r>
      <w:bookmarkEnd w:id="64"/>
    </w:p>
    <w:p w:rsidR="009C7151" w:rsidRDefault="00D71258" w:rsidP="00E8594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贯彻党的十八大和十八届三中、四中、五中、六中全会精神，深入学习贯彻习近平总书记系列重要讲话精神，牢固树立创新、协调、绿色、开放、共享发展理念，统筹规划、建设、管理三大环节，贯彻“适用、经济、绿色、美观”</w:t>
      </w:r>
      <w:r w:rsidR="00440DD4" w:rsidRPr="00440DD4">
        <w:rPr>
          <w:rFonts w:ascii="仿宋_GB2312" w:eastAsia="仿宋_GB2312" w:hAnsi="仿宋_GB2312" w:cs="仿宋_GB2312" w:hint="eastAsia"/>
          <w:sz w:val="32"/>
          <w:szCs w:val="32"/>
        </w:rPr>
        <w:t xml:space="preserve"> </w:t>
      </w:r>
      <w:r w:rsidR="00195CA6">
        <w:rPr>
          <w:rFonts w:ascii="仿宋_GB2312" w:eastAsia="仿宋_GB2312" w:hAnsi="仿宋_GB2312" w:cs="仿宋_GB2312" w:hint="eastAsia"/>
          <w:sz w:val="32"/>
          <w:szCs w:val="32"/>
        </w:rPr>
        <w:t>建筑方针和广东绿色建设，</w:t>
      </w:r>
      <w:r w:rsidR="00440DD4" w:rsidRPr="00440DD4">
        <w:rPr>
          <w:rFonts w:ascii="仿宋_GB2312" w:eastAsia="仿宋_GB2312" w:hAnsi="仿宋_GB2312" w:cs="仿宋_GB2312" w:hint="eastAsia"/>
          <w:sz w:val="32"/>
          <w:szCs w:val="32"/>
        </w:rPr>
        <w:t>立足“南融北拓桥头堡，水秀山青后花园”战略定位</w:t>
      </w:r>
      <w:r w:rsidR="00440DD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以节约资源、保护生态、可持续发展为原则，推进建筑领域供给侧结构性改革，全面提升建筑能源利用效率，提高建筑环境品质，为住房城乡建设领域绿色化发展提供有力支撑。</w:t>
      </w:r>
    </w:p>
    <w:p w:rsidR="009C7151" w:rsidRPr="00D16003" w:rsidRDefault="00D71258" w:rsidP="00D16003">
      <w:pPr>
        <w:pStyle w:val="2"/>
        <w:widowControl/>
        <w:adjustRightInd w:val="0"/>
        <w:spacing w:line="360" w:lineRule="auto"/>
        <w:ind w:firstLineChars="150" w:firstLine="480"/>
        <w:rPr>
          <w:rFonts w:asciiTheme="majorHAnsi" w:eastAsia="楷体" w:hAnsiTheme="majorHAnsi" w:cstheme="majorBidi"/>
          <w:b w:val="0"/>
          <w:kern w:val="2"/>
          <w:sz w:val="32"/>
          <w:szCs w:val="32"/>
        </w:rPr>
      </w:pPr>
      <w:bookmarkStart w:id="65" w:name="_Toc6184"/>
      <w:bookmarkStart w:id="66" w:name="_Toc17700"/>
      <w:bookmarkStart w:id="67" w:name="_Toc6338"/>
      <w:bookmarkStart w:id="68" w:name="_Toc439966707"/>
      <w:bookmarkStart w:id="69" w:name="_Toc23454"/>
      <w:bookmarkStart w:id="70" w:name="_Toc13169"/>
      <w:bookmarkStart w:id="71" w:name="_Toc24833"/>
      <w:bookmarkStart w:id="72" w:name="_Toc21313"/>
      <w:bookmarkStart w:id="73" w:name="_Toc10052"/>
      <w:bookmarkStart w:id="74" w:name="_Toc10175"/>
      <w:bookmarkStart w:id="75" w:name="_Toc25015"/>
      <w:bookmarkStart w:id="76" w:name="_Toc521077147"/>
      <w:r w:rsidRPr="00D16003">
        <w:rPr>
          <w:rFonts w:asciiTheme="majorHAnsi" w:eastAsia="楷体" w:hAnsiTheme="majorHAnsi" w:cstheme="majorBidi" w:hint="eastAsia"/>
          <w:b w:val="0"/>
          <w:kern w:val="2"/>
          <w:sz w:val="32"/>
          <w:szCs w:val="32"/>
        </w:rPr>
        <w:t>（二）基本原则</w:t>
      </w:r>
      <w:bookmarkEnd w:id="65"/>
      <w:bookmarkEnd w:id="66"/>
      <w:bookmarkEnd w:id="67"/>
      <w:bookmarkEnd w:id="68"/>
      <w:bookmarkEnd w:id="69"/>
      <w:bookmarkEnd w:id="70"/>
      <w:bookmarkEnd w:id="71"/>
      <w:bookmarkEnd w:id="72"/>
      <w:bookmarkEnd w:id="73"/>
      <w:bookmarkEnd w:id="74"/>
      <w:bookmarkEnd w:id="75"/>
      <w:r w:rsidRPr="00D16003">
        <w:rPr>
          <w:rFonts w:asciiTheme="majorHAnsi" w:eastAsia="楷体" w:hAnsiTheme="majorHAnsi" w:cstheme="majorBidi" w:hint="eastAsia"/>
          <w:b w:val="0"/>
          <w:kern w:val="2"/>
          <w:sz w:val="32"/>
          <w:szCs w:val="32"/>
        </w:rPr>
        <w:t>。</w:t>
      </w:r>
      <w:bookmarkEnd w:id="76"/>
    </w:p>
    <w:p w:rsidR="00357551" w:rsidRPr="00E8594B" w:rsidRDefault="00357551" w:rsidP="00E8594B">
      <w:pPr>
        <w:spacing w:line="360" w:lineRule="auto"/>
        <w:ind w:firstLineChars="200" w:firstLine="640"/>
        <w:rPr>
          <w:rFonts w:ascii="仿宋_GB2312" w:eastAsia="仿宋_GB2312" w:hAnsi="仿宋_GB2312" w:cs="仿宋_GB2312"/>
          <w:sz w:val="32"/>
          <w:szCs w:val="32"/>
        </w:rPr>
      </w:pPr>
      <w:r w:rsidRPr="00E8594B">
        <w:rPr>
          <w:rFonts w:ascii="仿宋_GB2312" w:eastAsia="仿宋_GB2312" w:hAnsi="仿宋_GB2312" w:cs="仿宋_GB2312" w:hint="eastAsia"/>
          <w:sz w:val="32"/>
          <w:szCs w:val="32"/>
        </w:rPr>
        <w:t>一是坚持全面推进与突出重点。推进贯穿全领域、全过程、全产业</w:t>
      </w:r>
      <w:r w:rsidR="0063618F">
        <w:rPr>
          <w:rFonts w:ascii="仿宋_GB2312" w:eastAsia="仿宋_GB2312" w:hAnsi="仿宋_GB2312" w:cs="仿宋_GB2312" w:hint="eastAsia"/>
          <w:sz w:val="32"/>
          <w:szCs w:val="32"/>
        </w:rPr>
        <w:t>的</w:t>
      </w:r>
      <w:r w:rsidRPr="00E8594B">
        <w:rPr>
          <w:rFonts w:ascii="仿宋_GB2312" w:eastAsia="仿宋_GB2312" w:hAnsi="仿宋_GB2312" w:cs="仿宋_GB2312" w:hint="eastAsia"/>
          <w:sz w:val="32"/>
          <w:szCs w:val="32"/>
        </w:rPr>
        <w:t>绿色建设模式，全面实现建筑节能与绿色建筑发展量质齐升，形成建筑能效提升、高性能绿色建筑发展、既有建筑节能改造、可再生能源应用的新突破。</w:t>
      </w:r>
    </w:p>
    <w:p w:rsidR="00357551" w:rsidRPr="00E8594B" w:rsidRDefault="0063618F" w:rsidP="00E8594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357551" w:rsidRPr="00E8594B">
        <w:rPr>
          <w:rFonts w:ascii="仿宋_GB2312" w:eastAsia="仿宋_GB2312" w:hAnsi="仿宋_GB2312" w:cs="仿宋_GB2312" w:hint="eastAsia"/>
          <w:sz w:val="32"/>
          <w:szCs w:val="32"/>
        </w:rPr>
        <w:t>是坚持集约高效与提升品质。贯彻节能、节地、节水、节材等集约发展理念，同时改善环境、提升建筑品质，推进建筑绿色发展，增强人民群众获得感。</w:t>
      </w:r>
    </w:p>
    <w:p w:rsidR="00357551" w:rsidRPr="00E8594B" w:rsidRDefault="0063618F" w:rsidP="00E8594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357551" w:rsidRPr="00E8594B">
        <w:rPr>
          <w:rFonts w:ascii="仿宋_GB2312" w:eastAsia="仿宋_GB2312" w:hAnsi="仿宋_GB2312" w:cs="仿宋_GB2312" w:hint="eastAsia"/>
          <w:sz w:val="32"/>
          <w:szCs w:val="32"/>
        </w:rPr>
        <w:t>是坚持政府引导与市场推动。既要发挥政府总揽全局、协调各方的作用，又要激发市场主体参与设计、建造、使用</w:t>
      </w:r>
      <w:r w:rsidR="00357551" w:rsidRPr="00E8594B">
        <w:rPr>
          <w:rFonts w:ascii="仿宋_GB2312" w:eastAsia="仿宋_GB2312" w:hAnsi="仿宋_GB2312" w:cs="仿宋_GB2312" w:hint="eastAsia"/>
          <w:sz w:val="32"/>
          <w:szCs w:val="32"/>
        </w:rPr>
        <w:lastRenderedPageBreak/>
        <w:t>绿色建筑的内生动力。</w:t>
      </w:r>
    </w:p>
    <w:p w:rsidR="00357551" w:rsidRDefault="0063618F" w:rsidP="00E8594B">
      <w:pPr>
        <w:spacing w:line="360" w:lineRule="auto"/>
        <w:ind w:firstLineChars="200" w:firstLine="640"/>
        <w:rPr>
          <w:rFonts w:ascii="楷体" w:eastAsia="楷体" w:hAnsi="楷体" w:cs="楷体"/>
          <w:bCs/>
          <w:sz w:val="32"/>
          <w:szCs w:val="32"/>
        </w:rPr>
      </w:pPr>
      <w:r>
        <w:rPr>
          <w:rFonts w:ascii="仿宋_GB2312" w:eastAsia="仿宋_GB2312" w:hAnsi="仿宋_GB2312" w:cs="仿宋_GB2312" w:hint="eastAsia"/>
          <w:sz w:val="32"/>
          <w:szCs w:val="32"/>
        </w:rPr>
        <w:t>四</w:t>
      </w:r>
      <w:r w:rsidR="00357551" w:rsidRPr="00E8594B">
        <w:rPr>
          <w:rFonts w:ascii="仿宋_GB2312" w:eastAsia="仿宋_GB2312" w:hAnsi="仿宋_GB2312" w:cs="仿宋_GB2312" w:hint="eastAsia"/>
          <w:sz w:val="32"/>
          <w:szCs w:val="32"/>
        </w:rPr>
        <w:t>是坚持创新驱动与</w:t>
      </w:r>
      <w:r w:rsidR="00F36D0D">
        <w:rPr>
          <w:rFonts w:ascii="仿宋_GB2312" w:eastAsia="仿宋_GB2312" w:hAnsi="仿宋_GB2312" w:cs="仿宋_GB2312" w:hint="eastAsia"/>
          <w:sz w:val="32"/>
          <w:szCs w:val="32"/>
        </w:rPr>
        <w:t>科技</w:t>
      </w:r>
      <w:r w:rsidR="00357551" w:rsidRPr="00E8594B">
        <w:rPr>
          <w:rFonts w:ascii="仿宋_GB2312" w:eastAsia="仿宋_GB2312" w:hAnsi="仿宋_GB2312" w:cs="仿宋_GB2312" w:hint="eastAsia"/>
          <w:sz w:val="32"/>
          <w:szCs w:val="32"/>
        </w:rPr>
        <w:t>引领。加强标准创新、政策创新、市场体制创新。完善科技支撑体系，探索因地制宜的建筑节能与绿色建筑发展技术体系。</w:t>
      </w:r>
    </w:p>
    <w:p w:rsidR="009C7151" w:rsidRPr="00D16003" w:rsidRDefault="00D71258" w:rsidP="00D16003">
      <w:pPr>
        <w:pStyle w:val="2"/>
        <w:widowControl/>
        <w:adjustRightInd w:val="0"/>
        <w:spacing w:line="360" w:lineRule="auto"/>
        <w:ind w:firstLineChars="150" w:firstLine="480"/>
        <w:rPr>
          <w:rFonts w:asciiTheme="majorHAnsi" w:eastAsia="楷体" w:hAnsiTheme="majorHAnsi" w:cstheme="majorBidi"/>
          <w:b w:val="0"/>
          <w:kern w:val="2"/>
          <w:sz w:val="32"/>
          <w:szCs w:val="32"/>
        </w:rPr>
      </w:pPr>
      <w:bookmarkStart w:id="77" w:name="_Toc439966708"/>
      <w:bookmarkStart w:id="78" w:name="_Toc15410"/>
      <w:bookmarkStart w:id="79" w:name="_Toc1304"/>
      <w:bookmarkStart w:id="80" w:name="_Toc9519"/>
      <w:bookmarkStart w:id="81" w:name="_Toc26325"/>
      <w:bookmarkStart w:id="82" w:name="_Toc2173"/>
      <w:bookmarkStart w:id="83" w:name="_Toc11621"/>
      <w:bookmarkStart w:id="84" w:name="_Toc17641"/>
      <w:bookmarkStart w:id="85" w:name="_Toc20120"/>
      <w:bookmarkStart w:id="86" w:name="_Toc2552"/>
      <w:bookmarkStart w:id="87" w:name="_Toc12423"/>
      <w:bookmarkStart w:id="88" w:name="_Toc521077148"/>
      <w:r w:rsidRPr="00D16003">
        <w:rPr>
          <w:rFonts w:asciiTheme="majorHAnsi" w:eastAsia="楷体" w:hAnsiTheme="majorHAnsi" w:cstheme="majorBidi" w:hint="eastAsia"/>
          <w:b w:val="0"/>
          <w:kern w:val="2"/>
          <w:sz w:val="32"/>
          <w:szCs w:val="32"/>
        </w:rPr>
        <w:t>（三）发展目标</w:t>
      </w:r>
      <w:bookmarkEnd w:id="77"/>
      <w:bookmarkEnd w:id="78"/>
      <w:bookmarkEnd w:id="79"/>
      <w:bookmarkEnd w:id="80"/>
      <w:bookmarkEnd w:id="81"/>
      <w:bookmarkEnd w:id="82"/>
      <w:bookmarkEnd w:id="83"/>
      <w:bookmarkEnd w:id="84"/>
      <w:bookmarkEnd w:id="85"/>
      <w:bookmarkEnd w:id="86"/>
      <w:bookmarkEnd w:id="87"/>
      <w:r w:rsidRPr="00D16003">
        <w:rPr>
          <w:rFonts w:asciiTheme="majorHAnsi" w:eastAsia="楷体" w:hAnsiTheme="majorHAnsi" w:cstheme="majorBidi" w:hint="eastAsia"/>
          <w:b w:val="0"/>
          <w:kern w:val="2"/>
          <w:sz w:val="32"/>
          <w:szCs w:val="32"/>
        </w:rPr>
        <w:t>。</w:t>
      </w:r>
      <w:bookmarkEnd w:id="88"/>
    </w:p>
    <w:p w:rsidR="009C7151" w:rsidRPr="00370B88" w:rsidRDefault="00D71258" w:rsidP="00370B88">
      <w:pPr>
        <w:pStyle w:val="3"/>
        <w:widowControl/>
        <w:adjustRightInd w:val="0"/>
        <w:spacing w:before="0" w:after="0" w:line="360" w:lineRule="auto"/>
        <w:ind w:firstLineChars="200" w:firstLine="640"/>
        <w:rPr>
          <w:rFonts w:ascii="楷体" w:eastAsia="楷体" w:hAnsi="楷体"/>
          <w:b w:val="0"/>
        </w:rPr>
      </w:pPr>
      <w:bookmarkStart w:id="89" w:name="_Toc439966709"/>
      <w:r w:rsidRPr="00370B88">
        <w:rPr>
          <w:rFonts w:ascii="楷体" w:eastAsia="楷体" w:hAnsi="楷体" w:hint="eastAsia"/>
          <w:b w:val="0"/>
        </w:rPr>
        <w:t>1.总体目标</w:t>
      </w:r>
      <w:bookmarkEnd w:id="89"/>
    </w:p>
    <w:p w:rsidR="001C543D" w:rsidRDefault="00B17A52" w:rsidP="00E8594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“十三五”期间</w:t>
      </w:r>
      <w:r w:rsidR="001C543D" w:rsidRPr="001C543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实现</w:t>
      </w:r>
      <w:r w:rsidR="001C543D" w:rsidRPr="001C543D">
        <w:rPr>
          <w:rFonts w:ascii="仿宋_GB2312" w:eastAsia="仿宋_GB2312" w:hAnsi="仿宋_GB2312" w:cs="仿宋_GB2312" w:hint="eastAsia"/>
          <w:sz w:val="32"/>
          <w:szCs w:val="32"/>
        </w:rPr>
        <w:t>新建建筑</w:t>
      </w:r>
      <w:r w:rsidR="00640BCF">
        <w:rPr>
          <w:rFonts w:ascii="仿宋_GB2312" w:eastAsia="仿宋_GB2312" w:hAnsi="仿宋_GB2312" w:cs="仿宋_GB2312" w:hint="eastAsia"/>
          <w:sz w:val="32"/>
          <w:szCs w:val="32"/>
        </w:rPr>
        <w:t>能效与绿色化水平</w:t>
      </w:r>
      <w:r w:rsidR="004C3A58">
        <w:rPr>
          <w:rFonts w:ascii="仿宋_GB2312" w:eastAsia="仿宋_GB2312" w:hAnsi="仿宋_GB2312" w:cs="仿宋_GB2312" w:hint="eastAsia"/>
          <w:sz w:val="32"/>
          <w:szCs w:val="32"/>
        </w:rPr>
        <w:t>明显提高，</w:t>
      </w:r>
      <w:r w:rsidR="00640BCF">
        <w:rPr>
          <w:rFonts w:ascii="仿宋_GB2312" w:eastAsia="仿宋_GB2312" w:hAnsi="仿宋_GB2312" w:cs="仿宋_GB2312" w:hint="eastAsia"/>
          <w:sz w:val="32"/>
          <w:szCs w:val="32"/>
        </w:rPr>
        <w:t>既有建筑节能改造稳步推进，可再生能源建筑应用规模逐步扩大，</w:t>
      </w:r>
      <w:r w:rsidR="004C3A58">
        <w:rPr>
          <w:rFonts w:ascii="仿宋_GB2312" w:eastAsia="仿宋_GB2312" w:hAnsi="仿宋_GB2312" w:cs="仿宋_GB2312" w:hint="eastAsia"/>
          <w:sz w:val="32"/>
          <w:szCs w:val="32"/>
        </w:rPr>
        <w:t>建筑工业化水平取得显著进步，</w:t>
      </w:r>
      <w:r w:rsidR="00EA7C90">
        <w:rPr>
          <w:rFonts w:ascii="仿宋_GB2312" w:eastAsia="仿宋_GB2312" w:hAnsi="仿宋_GB2312" w:cs="仿宋_GB2312" w:hint="eastAsia"/>
          <w:sz w:val="32"/>
          <w:szCs w:val="32"/>
        </w:rPr>
        <w:t>绿色建材广泛</w:t>
      </w:r>
      <w:r w:rsidR="004C3A58">
        <w:rPr>
          <w:rFonts w:ascii="仿宋_GB2312" w:eastAsia="仿宋_GB2312" w:hAnsi="仿宋_GB2312" w:cs="仿宋_GB2312" w:hint="eastAsia"/>
          <w:sz w:val="32"/>
          <w:szCs w:val="32"/>
        </w:rPr>
        <w:t>应用</w:t>
      </w:r>
      <w:r w:rsidR="00EA7C90">
        <w:rPr>
          <w:rFonts w:ascii="仿宋_GB2312" w:eastAsia="仿宋_GB2312" w:hAnsi="仿宋_GB2312" w:cs="仿宋_GB2312" w:hint="eastAsia"/>
          <w:sz w:val="32"/>
          <w:szCs w:val="32"/>
        </w:rPr>
        <w:t>，</w:t>
      </w:r>
      <w:r w:rsidR="00640BCF">
        <w:rPr>
          <w:rFonts w:ascii="仿宋_GB2312" w:eastAsia="仿宋_GB2312" w:hAnsi="仿宋_GB2312" w:cs="仿宋_GB2312" w:hint="eastAsia"/>
          <w:sz w:val="32"/>
          <w:szCs w:val="32"/>
        </w:rPr>
        <w:t>农村建筑节能实现新突破</w:t>
      </w:r>
      <w:r>
        <w:rPr>
          <w:rFonts w:ascii="仿宋_GB2312" w:eastAsia="仿宋_GB2312" w:hAnsi="仿宋_GB2312" w:cs="仿宋_GB2312" w:hint="eastAsia"/>
          <w:sz w:val="32"/>
          <w:szCs w:val="32"/>
        </w:rPr>
        <w:t>，</w:t>
      </w:r>
      <w:r w:rsidR="0056589D">
        <w:rPr>
          <w:rFonts w:ascii="仿宋_GB2312" w:eastAsia="仿宋_GB2312" w:hAnsi="仿宋_GB2312" w:cs="仿宋_GB2312" w:hint="eastAsia"/>
          <w:sz w:val="32"/>
          <w:szCs w:val="32"/>
        </w:rPr>
        <w:t>建设</w:t>
      </w:r>
      <w:r w:rsidR="0056589D">
        <w:rPr>
          <w:rFonts w:ascii="仿宋_GB2312" w:eastAsia="仿宋_GB2312" w:hAnsi="仿宋_GB2312" w:cs="仿宋_GB2312"/>
          <w:sz w:val="32"/>
          <w:szCs w:val="32"/>
        </w:rPr>
        <w:t>海绵城市，</w:t>
      </w:r>
      <w:r w:rsidRPr="001C543D">
        <w:rPr>
          <w:rFonts w:ascii="仿宋_GB2312" w:eastAsia="仿宋_GB2312" w:hAnsi="仿宋_GB2312" w:cs="仿宋_GB2312" w:hint="eastAsia"/>
          <w:sz w:val="32"/>
          <w:szCs w:val="32"/>
        </w:rPr>
        <w:t>形成有效推进城乡建设</w:t>
      </w:r>
      <w:proofErr w:type="gramStart"/>
      <w:r w:rsidRPr="001C543D">
        <w:rPr>
          <w:rFonts w:ascii="仿宋_GB2312" w:eastAsia="仿宋_GB2312" w:hAnsi="仿宋_GB2312" w:cs="仿宋_GB2312" w:hint="eastAsia"/>
          <w:sz w:val="32"/>
          <w:szCs w:val="32"/>
        </w:rPr>
        <w:t>全领域</w:t>
      </w:r>
      <w:proofErr w:type="gramEnd"/>
      <w:r w:rsidRPr="001C543D">
        <w:rPr>
          <w:rFonts w:ascii="仿宋_GB2312" w:eastAsia="仿宋_GB2312" w:hAnsi="仿宋_GB2312" w:cs="仿宋_GB2312" w:hint="eastAsia"/>
          <w:sz w:val="32"/>
          <w:szCs w:val="32"/>
        </w:rPr>
        <w:t>和全过程的绿色建设</w:t>
      </w:r>
      <w:r>
        <w:rPr>
          <w:rFonts w:ascii="仿宋_GB2312" w:eastAsia="仿宋_GB2312" w:hAnsi="仿宋_GB2312" w:cs="仿宋_GB2312" w:hint="eastAsia"/>
          <w:sz w:val="32"/>
          <w:szCs w:val="32"/>
        </w:rPr>
        <w:t>与发展模式。</w:t>
      </w:r>
    </w:p>
    <w:p w:rsidR="009C7151" w:rsidRPr="00370B88" w:rsidRDefault="00D71258" w:rsidP="00370B88">
      <w:pPr>
        <w:pStyle w:val="3"/>
        <w:widowControl/>
        <w:adjustRightInd w:val="0"/>
        <w:spacing w:before="0" w:after="0" w:line="360" w:lineRule="auto"/>
        <w:ind w:firstLineChars="200" w:firstLine="640"/>
        <w:rPr>
          <w:rFonts w:ascii="楷体" w:eastAsia="楷体" w:hAnsi="楷体"/>
          <w:b w:val="0"/>
        </w:rPr>
      </w:pPr>
      <w:bookmarkStart w:id="90" w:name="_Toc439966710"/>
      <w:r w:rsidRPr="00370B88">
        <w:rPr>
          <w:rFonts w:ascii="楷体" w:eastAsia="楷体" w:hAnsi="楷体" w:hint="eastAsia"/>
          <w:b w:val="0"/>
        </w:rPr>
        <w:t>2.具体目标</w:t>
      </w:r>
      <w:bookmarkEnd w:id="90"/>
    </w:p>
    <w:p w:rsidR="00B17A52" w:rsidRDefault="00B17A52" w:rsidP="00B17A52">
      <w:pPr>
        <w:numPr>
          <w:ilvl w:val="0"/>
          <w:numId w:val="8"/>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到2020年，城镇新建建筑能效水平比2015年提升20%，建立岭南特色的被动式超低能耗建筑1-2栋。</w:t>
      </w:r>
    </w:p>
    <w:p w:rsidR="00B17A52" w:rsidRDefault="00B17A52" w:rsidP="00B17A52">
      <w:pPr>
        <w:numPr>
          <w:ilvl w:val="0"/>
          <w:numId w:val="8"/>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“十三五”期间，我市新增绿色建筑</w:t>
      </w:r>
      <w:r w:rsidR="0049377E">
        <w:rPr>
          <w:rFonts w:ascii="仿宋_GB2312" w:eastAsia="仿宋_GB2312" w:hAnsi="仿宋_GB2312" w:cs="仿宋_GB2312" w:hint="eastAsia"/>
          <w:sz w:val="32"/>
          <w:szCs w:val="32"/>
        </w:rPr>
        <w:t>450</w:t>
      </w:r>
      <w:r w:rsidR="009346FD">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平方米。2020年底前，城镇新建民用建筑全面执行</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星级及以上绿色建筑标准，</w:t>
      </w:r>
      <w:r w:rsidR="004F543F">
        <w:rPr>
          <w:rFonts w:ascii="仿宋_GB2312" w:eastAsia="仿宋_GB2312" w:hAnsi="仿宋_GB2312" w:cs="仿宋_GB2312" w:hint="eastAsia"/>
          <w:sz w:val="32"/>
          <w:szCs w:val="32"/>
        </w:rPr>
        <w:t>大幅</w:t>
      </w:r>
      <w:r w:rsidR="004F543F">
        <w:rPr>
          <w:rFonts w:ascii="仿宋_GB2312" w:eastAsia="仿宋_GB2312" w:hAnsi="仿宋_GB2312" w:cs="仿宋_GB2312"/>
          <w:sz w:val="32"/>
          <w:szCs w:val="32"/>
        </w:rPr>
        <w:t>提升</w:t>
      </w:r>
      <w:r w:rsidR="00F92058">
        <w:rPr>
          <w:rFonts w:ascii="仿宋_GB2312" w:eastAsia="仿宋_GB2312" w:hAnsi="仿宋_GB2312" w:cs="仿宋_GB2312" w:hint="eastAsia"/>
          <w:sz w:val="32"/>
          <w:szCs w:val="32"/>
        </w:rPr>
        <w:t>二星级</w:t>
      </w:r>
      <w:r w:rsidR="00F92058">
        <w:rPr>
          <w:rFonts w:ascii="仿宋_GB2312" w:eastAsia="仿宋_GB2312" w:hAnsi="仿宋_GB2312" w:cs="仿宋_GB2312"/>
          <w:sz w:val="32"/>
          <w:szCs w:val="32"/>
        </w:rPr>
        <w:t>及</w:t>
      </w:r>
      <w:r w:rsidR="00F92058">
        <w:rPr>
          <w:rFonts w:ascii="仿宋_GB2312" w:eastAsia="仿宋_GB2312" w:hAnsi="仿宋_GB2312" w:cs="仿宋_GB2312" w:hint="eastAsia"/>
          <w:sz w:val="32"/>
          <w:szCs w:val="32"/>
        </w:rPr>
        <w:t>以上</w:t>
      </w:r>
      <w:r w:rsidR="00F92058">
        <w:rPr>
          <w:rFonts w:ascii="仿宋_GB2312" w:eastAsia="仿宋_GB2312" w:hAnsi="仿宋_GB2312" w:cs="仿宋_GB2312"/>
          <w:sz w:val="32"/>
          <w:szCs w:val="32"/>
        </w:rPr>
        <w:t>绿色建筑比例</w:t>
      </w:r>
      <w:r w:rsidR="00F92058">
        <w:rPr>
          <w:rFonts w:ascii="仿宋_GB2312" w:eastAsia="仿宋_GB2312" w:hAnsi="仿宋_GB2312" w:cs="仿宋_GB2312" w:hint="eastAsia"/>
          <w:sz w:val="32"/>
          <w:szCs w:val="32"/>
        </w:rPr>
        <w:t>；完成</w:t>
      </w:r>
      <w:r>
        <w:rPr>
          <w:rFonts w:ascii="仿宋_GB2312" w:eastAsia="仿宋_GB2312" w:hAnsi="仿宋_GB2312" w:cs="仿宋_GB2312" w:hint="eastAsia"/>
          <w:sz w:val="32"/>
          <w:szCs w:val="32"/>
        </w:rPr>
        <w:t>获得</w:t>
      </w:r>
      <w:r w:rsidR="004F543F">
        <w:rPr>
          <w:rFonts w:ascii="仿宋_GB2312" w:eastAsia="仿宋_GB2312" w:hAnsi="仿宋_GB2312" w:cs="仿宋_GB2312" w:hint="eastAsia"/>
          <w:sz w:val="32"/>
          <w:szCs w:val="32"/>
        </w:rPr>
        <w:t>绿色建筑</w:t>
      </w:r>
      <w:r>
        <w:rPr>
          <w:rFonts w:ascii="仿宋_GB2312" w:eastAsia="仿宋_GB2312" w:hAnsi="仿宋_GB2312" w:cs="仿宋_GB2312" w:hint="eastAsia"/>
          <w:sz w:val="32"/>
          <w:szCs w:val="32"/>
        </w:rPr>
        <w:t>运营标识</w:t>
      </w:r>
      <w:r w:rsidR="004F543F">
        <w:rPr>
          <w:rFonts w:ascii="仿宋_GB2312" w:eastAsia="仿宋_GB2312" w:hAnsi="仿宋_GB2312" w:cs="仿宋_GB2312" w:hint="eastAsia"/>
          <w:sz w:val="32"/>
          <w:szCs w:val="32"/>
        </w:rPr>
        <w:t>项目</w:t>
      </w:r>
      <w:r w:rsidR="00F92058">
        <w:rPr>
          <w:rFonts w:ascii="仿宋_GB2312" w:eastAsia="仿宋_GB2312" w:hAnsi="仿宋_GB2312" w:cs="仿宋_GB2312" w:hint="eastAsia"/>
          <w:sz w:val="32"/>
          <w:szCs w:val="32"/>
        </w:rPr>
        <w:t>1</w:t>
      </w:r>
      <w:r w:rsidR="00F92058">
        <w:rPr>
          <w:rFonts w:ascii="仿宋_GB2312" w:eastAsia="仿宋_GB2312" w:hAnsi="仿宋_GB2312" w:cs="仿宋_GB2312"/>
          <w:sz w:val="32"/>
          <w:szCs w:val="32"/>
        </w:rPr>
        <w:t>-2</w:t>
      </w:r>
      <w:r w:rsidR="00F92058">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w:t>
      </w:r>
    </w:p>
    <w:p w:rsidR="00B17A52" w:rsidRDefault="004C0C67" w:rsidP="00B17A52">
      <w:pPr>
        <w:numPr>
          <w:ilvl w:val="0"/>
          <w:numId w:val="8"/>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“十三五”期间，全市</w:t>
      </w:r>
      <w:r w:rsidR="00B17A52">
        <w:rPr>
          <w:rFonts w:ascii="仿宋_GB2312" w:eastAsia="仿宋_GB2312" w:hAnsi="仿宋_GB2312" w:cs="仿宋_GB2312" w:hint="eastAsia"/>
          <w:sz w:val="32"/>
          <w:szCs w:val="32"/>
        </w:rPr>
        <w:t>完成既有建筑节能改造面积</w:t>
      </w:r>
      <w:r w:rsidR="00856774">
        <w:rPr>
          <w:rFonts w:ascii="仿宋_GB2312" w:eastAsia="仿宋_GB2312" w:hAnsi="仿宋_GB2312" w:cs="仿宋_GB2312" w:hint="eastAsia"/>
          <w:sz w:val="32"/>
          <w:szCs w:val="32"/>
        </w:rPr>
        <w:t>50</w:t>
      </w:r>
      <w:r w:rsidR="00B17A52">
        <w:rPr>
          <w:rFonts w:ascii="仿宋_GB2312" w:eastAsia="仿宋_GB2312" w:hAnsi="仿宋_GB2312" w:cs="仿宋_GB2312" w:hint="eastAsia"/>
          <w:sz w:val="32"/>
          <w:szCs w:val="32"/>
        </w:rPr>
        <w:t>万平方米。</w:t>
      </w:r>
      <w:r w:rsidR="0049377E">
        <w:rPr>
          <w:rFonts w:ascii="仿宋_GB2312" w:eastAsia="仿宋_GB2312" w:hAnsi="仿宋_GB2312" w:cs="仿宋_GB2312" w:hint="eastAsia"/>
          <w:sz w:val="32"/>
          <w:szCs w:val="32"/>
        </w:rPr>
        <w:tab/>
      </w:r>
    </w:p>
    <w:p w:rsidR="00B17A52" w:rsidRDefault="00B17A52" w:rsidP="00B17A52">
      <w:pPr>
        <w:numPr>
          <w:ilvl w:val="0"/>
          <w:numId w:val="8"/>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“十三五”期间，全</w:t>
      </w:r>
      <w:r w:rsidR="004C0C67">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新增太阳能光热建筑应用面积</w:t>
      </w:r>
      <w:r w:rsidR="00CA72DE">
        <w:rPr>
          <w:rFonts w:ascii="仿宋_GB2312" w:eastAsia="仿宋_GB2312" w:hAnsi="仿宋_GB2312" w:cs="仿宋_GB2312"/>
          <w:sz w:val="32"/>
          <w:szCs w:val="32"/>
        </w:rPr>
        <w:t>50</w:t>
      </w:r>
      <w:r>
        <w:rPr>
          <w:rFonts w:ascii="仿宋_GB2312" w:eastAsia="仿宋_GB2312" w:hAnsi="仿宋_GB2312" w:cs="仿宋_GB2312" w:hint="eastAsia"/>
          <w:sz w:val="32"/>
          <w:szCs w:val="32"/>
        </w:rPr>
        <w:t>万平方米,新增太阳能光电建筑应用装机容量</w:t>
      </w:r>
      <w:r w:rsidR="00856774">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兆瓦。</w:t>
      </w:r>
    </w:p>
    <w:p w:rsidR="00B17A52" w:rsidRDefault="00195CA6" w:rsidP="00E86999">
      <w:pPr>
        <w:numPr>
          <w:ilvl w:val="0"/>
          <w:numId w:val="8"/>
        </w:num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巩固</w:t>
      </w:r>
      <w:r>
        <w:rPr>
          <w:rFonts w:ascii="仿宋_GB2312" w:eastAsia="仿宋_GB2312" w:hAnsi="仿宋_GB2312" w:cs="仿宋_GB2312"/>
          <w:sz w:val="32"/>
          <w:szCs w:val="32"/>
        </w:rPr>
        <w:t>全市全面</w:t>
      </w:r>
      <w:r>
        <w:rPr>
          <w:rFonts w:ascii="仿宋_GB2312" w:eastAsia="仿宋_GB2312" w:hAnsi="仿宋_GB2312" w:cs="仿宋_GB2312" w:hint="eastAsia"/>
          <w:sz w:val="32"/>
          <w:szCs w:val="32"/>
        </w:rPr>
        <w:t>“禁实”成果</w:t>
      </w:r>
      <w:r>
        <w:rPr>
          <w:rFonts w:ascii="仿宋_GB2312" w:eastAsia="仿宋_GB2312" w:hAnsi="仿宋_GB2312" w:cs="仿宋_GB2312"/>
          <w:sz w:val="32"/>
          <w:szCs w:val="32"/>
        </w:rPr>
        <w:t>，</w:t>
      </w:r>
      <w:r w:rsidR="00B17A52">
        <w:rPr>
          <w:rFonts w:ascii="仿宋_GB2312" w:eastAsia="仿宋_GB2312" w:hAnsi="仿宋_GB2312" w:cs="仿宋_GB2312" w:hint="eastAsia"/>
          <w:sz w:val="32"/>
          <w:szCs w:val="32"/>
        </w:rPr>
        <w:t>建制镇以上城市规划区的新建建筑项目（列入历史文化保护的古建筑修缮等特殊工程除外）</w:t>
      </w:r>
      <w:r w:rsidR="00E86999" w:rsidRPr="00E86999">
        <w:rPr>
          <w:rFonts w:ascii="仿宋_GB2312" w:eastAsia="仿宋_GB2312" w:hAnsi="仿宋_GB2312" w:cs="仿宋_GB2312" w:hint="eastAsia"/>
          <w:sz w:val="32"/>
          <w:szCs w:val="32"/>
        </w:rPr>
        <w:t>禁止使用实心粘土砖</w:t>
      </w:r>
      <w:r w:rsidR="00E86999">
        <w:rPr>
          <w:rFonts w:ascii="仿宋_GB2312" w:eastAsia="仿宋_GB2312" w:hAnsi="仿宋_GB2312" w:cs="仿宋_GB2312" w:hint="eastAsia"/>
          <w:sz w:val="32"/>
          <w:szCs w:val="32"/>
        </w:rPr>
        <w:t>，</w:t>
      </w:r>
      <w:r w:rsidR="00E86999" w:rsidRPr="00E86999">
        <w:rPr>
          <w:rFonts w:ascii="仿宋_GB2312" w:eastAsia="仿宋_GB2312" w:hAnsi="仿宋_GB2312" w:cs="仿宋_GB2312" w:hint="eastAsia"/>
          <w:sz w:val="32"/>
          <w:szCs w:val="32"/>
        </w:rPr>
        <w:t>城市及其规划区（不含县城）限制使用粘土类墙材制品</w:t>
      </w:r>
      <w:r w:rsidR="00B17A52">
        <w:rPr>
          <w:rFonts w:ascii="仿宋_GB2312" w:eastAsia="仿宋_GB2312" w:hAnsi="仿宋_GB2312" w:cs="仿宋_GB2312" w:hint="eastAsia"/>
          <w:sz w:val="32"/>
          <w:szCs w:val="32"/>
        </w:rPr>
        <w:t>，新型墙材在新建建筑中的应用比例超过9</w:t>
      </w:r>
      <w:r>
        <w:rPr>
          <w:rFonts w:ascii="仿宋_GB2312" w:eastAsia="仿宋_GB2312" w:hAnsi="仿宋_GB2312" w:cs="仿宋_GB2312"/>
          <w:sz w:val="32"/>
          <w:szCs w:val="32"/>
        </w:rPr>
        <w:t>8</w:t>
      </w:r>
      <w:r w:rsidR="00B17A52">
        <w:rPr>
          <w:rFonts w:ascii="仿宋_GB2312" w:eastAsia="仿宋_GB2312" w:hAnsi="仿宋_GB2312" w:cs="仿宋_GB2312" w:hint="eastAsia"/>
          <w:sz w:val="32"/>
          <w:szCs w:val="32"/>
        </w:rPr>
        <w:t>%。</w:t>
      </w:r>
    </w:p>
    <w:p w:rsidR="00DF70B7" w:rsidRDefault="00B17A52" w:rsidP="00856774">
      <w:pPr>
        <w:numPr>
          <w:ilvl w:val="0"/>
          <w:numId w:val="8"/>
        </w:numPr>
        <w:spacing w:line="360" w:lineRule="auto"/>
        <w:ind w:firstLineChars="200" w:firstLine="640"/>
        <w:rPr>
          <w:rFonts w:ascii="仿宋_GB2312" w:eastAsia="仿宋_GB2312" w:hAnsi="仿宋_GB2312" w:cs="仿宋_GB2312"/>
          <w:sz w:val="32"/>
          <w:szCs w:val="32"/>
        </w:rPr>
      </w:pPr>
      <w:r w:rsidRPr="00B17A52">
        <w:rPr>
          <w:rFonts w:ascii="仿宋_GB2312" w:eastAsia="仿宋_GB2312" w:hAnsi="仿宋_GB2312" w:cs="仿宋_GB2312" w:hint="eastAsia"/>
          <w:sz w:val="32"/>
          <w:szCs w:val="32"/>
        </w:rPr>
        <w:t>绿色建材在新建建筑中的应用比例达到50%，在试点示范工程中的应用比例达到80%。</w:t>
      </w:r>
    </w:p>
    <w:p w:rsidR="00C166BA" w:rsidRDefault="00C166BA" w:rsidP="00C166BA">
      <w:pPr>
        <w:numPr>
          <w:ilvl w:val="0"/>
          <w:numId w:val="8"/>
        </w:numPr>
        <w:spacing w:line="360" w:lineRule="auto"/>
        <w:ind w:firstLine="640"/>
        <w:rPr>
          <w:rFonts w:ascii="仿宋_GB2312" w:eastAsia="仿宋_GB2312" w:hAnsi="仿宋_GB2312" w:cs="仿宋_GB2312"/>
          <w:sz w:val="32"/>
          <w:szCs w:val="32"/>
        </w:rPr>
      </w:pPr>
      <w:r w:rsidRPr="00C166BA">
        <w:rPr>
          <w:rFonts w:ascii="仿宋_GB2312" w:eastAsia="仿宋_GB2312" w:hAnsi="仿宋_GB2312" w:cs="仿宋_GB2312" w:hint="eastAsia"/>
          <w:sz w:val="32"/>
          <w:szCs w:val="32"/>
        </w:rPr>
        <w:t>“十三五”期间，实现全市散装水泥供应量2000万吨、预拌混凝土使用量750万立方米、预拌砂浆使用量20万吨。</w:t>
      </w:r>
    </w:p>
    <w:p w:rsidR="00CA4426" w:rsidRPr="00CA4426" w:rsidRDefault="00CA4426" w:rsidP="00754AEC">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166BA">
        <w:rPr>
          <w:rFonts w:ascii="仿宋_GB2312" w:eastAsia="仿宋_GB2312" w:hAnsi="仿宋_GB2312" w:cs="仿宋_GB2312"/>
          <w:sz w:val="32"/>
          <w:szCs w:val="32"/>
        </w:rPr>
        <w:t>8</w:t>
      </w:r>
      <w:r>
        <w:rPr>
          <w:rFonts w:ascii="仿宋_GB2312" w:eastAsia="仿宋_GB2312" w:hAnsi="仿宋_GB2312" w:cs="仿宋_GB2312" w:hint="eastAsia"/>
          <w:sz w:val="32"/>
          <w:szCs w:val="32"/>
        </w:rPr>
        <w:t>）</w:t>
      </w:r>
      <w:r w:rsidR="00FE019D" w:rsidRPr="00FE019D">
        <w:rPr>
          <w:rFonts w:ascii="仿宋_GB2312" w:eastAsia="仿宋_GB2312" w:hAnsi="仿宋_GB2312" w:cs="仿宋_GB2312" w:hint="eastAsia"/>
          <w:sz w:val="32"/>
          <w:szCs w:val="32"/>
        </w:rPr>
        <w:t>2020年年底前，</w:t>
      </w:r>
      <w:r w:rsidR="00054F5C" w:rsidRPr="00054F5C">
        <w:rPr>
          <w:rFonts w:ascii="仿宋_GB2312" w:eastAsia="仿宋_GB2312" w:hAnsi="仿宋_GB2312" w:cs="仿宋_GB2312" w:hint="eastAsia"/>
          <w:sz w:val="32"/>
          <w:szCs w:val="32"/>
        </w:rPr>
        <w:t>中心城区装配式建筑占新建建筑面积比例达到15%以上</w:t>
      </w:r>
      <w:r w:rsidR="00054F5C">
        <w:rPr>
          <w:rFonts w:ascii="仿宋_GB2312" w:eastAsia="仿宋_GB2312" w:hAnsi="仿宋_GB2312" w:cs="仿宋_GB2312" w:hint="eastAsia"/>
          <w:sz w:val="32"/>
          <w:szCs w:val="32"/>
        </w:rPr>
        <w:t>（其他</w:t>
      </w:r>
      <w:r w:rsidR="00054F5C">
        <w:rPr>
          <w:rFonts w:ascii="仿宋_GB2312" w:eastAsia="仿宋_GB2312" w:hAnsi="仿宋_GB2312" w:cs="仿宋_GB2312"/>
          <w:sz w:val="32"/>
          <w:szCs w:val="32"/>
        </w:rPr>
        <w:t>地区达到</w:t>
      </w:r>
      <w:r w:rsidR="00054F5C">
        <w:rPr>
          <w:rFonts w:ascii="仿宋_GB2312" w:eastAsia="仿宋_GB2312" w:hAnsi="仿宋_GB2312" w:cs="仿宋_GB2312" w:hint="eastAsia"/>
          <w:sz w:val="32"/>
          <w:szCs w:val="32"/>
        </w:rPr>
        <w:t>10</w:t>
      </w:r>
      <w:r w:rsidR="00054F5C">
        <w:rPr>
          <w:rFonts w:ascii="仿宋_GB2312" w:eastAsia="仿宋_GB2312" w:hAnsi="仿宋_GB2312" w:cs="仿宋_GB2312"/>
          <w:sz w:val="32"/>
          <w:szCs w:val="32"/>
        </w:rPr>
        <w:t>%</w:t>
      </w:r>
      <w:r w:rsidR="00054F5C">
        <w:rPr>
          <w:rFonts w:ascii="仿宋_GB2312" w:eastAsia="仿宋_GB2312" w:hAnsi="仿宋_GB2312" w:cs="仿宋_GB2312" w:hint="eastAsia"/>
          <w:sz w:val="32"/>
          <w:szCs w:val="32"/>
        </w:rPr>
        <w:t>以上）</w:t>
      </w:r>
      <w:r w:rsidR="00054F5C" w:rsidRPr="00054F5C">
        <w:rPr>
          <w:rFonts w:ascii="仿宋_GB2312" w:eastAsia="仿宋_GB2312" w:hAnsi="仿宋_GB2312" w:cs="仿宋_GB2312" w:hint="eastAsia"/>
          <w:sz w:val="32"/>
          <w:szCs w:val="32"/>
        </w:rPr>
        <w:t>，其中政府投资工程装配式建筑面积占比达到30%</w:t>
      </w:r>
      <w:r w:rsidR="00054F5C">
        <w:rPr>
          <w:rFonts w:ascii="仿宋_GB2312" w:eastAsia="仿宋_GB2312" w:hAnsi="仿宋_GB2312" w:cs="仿宋_GB2312" w:hint="eastAsia"/>
          <w:sz w:val="32"/>
          <w:szCs w:val="32"/>
        </w:rPr>
        <w:t>以上。</w:t>
      </w:r>
    </w:p>
    <w:p w:rsidR="009C7151" w:rsidRPr="00370B88" w:rsidRDefault="00D71258" w:rsidP="00370B88">
      <w:pPr>
        <w:pStyle w:val="1"/>
        <w:widowControl/>
        <w:adjustRightInd w:val="0"/>
        <w:spacing w:before="0" w:after="0" w:line="360" w:lineRule="auto"/>
        <w:ind w:firstLineChars="150" w:firstLine="480"/>
        <w:rPr>
          <w:rFonts w:ascii="Times New Roman" w:eastAsia="黑体" w:hAnsi="Times New Roman"/>
          <w:b w:val="0"/>
          <w:bCs w:val="0"/>
          <w:sz w:val="32"/>
          <w:szCs w:val="22"/>
        </w:rPr>
      </w:pPr>
      <w:bookmarkStart w:id="91" w:name="_Toc439966711"/>
      <w:bookmarkStart w:id="92" w:name="_Toc22746"/>
      <w:bookmarkStart w:id="93" w:name="_Toc30750"/>
      <w:bookmarkStart w:id="94" w:name="_Toc24731"/>
      <w:bookmarkStart w:id="95" w:name="_Toc7134"/>
      <w:bookmarkStart w:id="96" w:name="_Toc31299"/>
      <w:bookmarkStart w:id="97" w:name="_Toc15437"/>
      <w:bookmarkStart w:id="98" w:name="_Toc521077149"/>
      <w:r w:rsidRPr="00370B88">
        <w:rPr>
          <w:rFonts w:ascii="Times New Roman" w:eastAsia="黑体" w:hAnsi="Times New Roman" w:hint="eastAsia"/>
          <w:b w:val="0"/>
          <w:bCs w:val="0"/>
          <w:sz w:val="32"/>
          <w:szCs w:val="22"/>
        </w:rPr>
        <w:t>四、主要工作内容</w:t>
      </w:r>
      <w:bookmarkStart w:id="99" w:name="_Toc6664"/>
      <w:bookmarkEnd w:id="91"/>
      <w:bookmarkEnd w:id="92"/>
      <w:bookmarkEnd w:id="93"/>
      <w:bookmarkEnd w:id="94"/>
      <w:bookmarkEnd w:id="95"/>
      <w:bookmarkEnd w:id="96"/>
      <w:bookmarkEnd w:id="97"/>
      <w:bookmarkEnd w:id="98"/>
    </w:p>
    <w:p w:rsidR="009C7151" w:rsidRPr="00370B88" w:rsidRDefault="00B17A52" w:rsidP="00370B88">
      <w:pPr>
        <w:pStyle w:val="2"/>
        <w:widowControl/>
        <w:numPr>
          <w:ilvl w:val="0"/>
          <w:numId w:val="5"/>
        </w:numPr>
        <w:adjustRightInd w:val="0"/>
        <w:spacing w:line="360" w:lineRule="auto"/>
        <w:ind w:firstLineChars="150" w:firstLine="480"/>
        <w:rPr>
          <w:rFonts w:asciiTheme="majorHAnsi" w:eastAsia="楷体" w:hAnsiTheme="majorHAnsi" w:cstheme="majorBidi"/>
          <w:b w:val="0"/>
          <w:kern w:val="2"/>
          <w:sz w:val="32"/>
          <w:szCs w:val="32"/>
        </w:rPr>
      </w:pPr>
      <w:bookmarkStart w:id="100" w:name="_Toc521077150"/>
      <w:bookmarkEnd w:id="99"/>
      <w:r w:rsidRPr="00370B88">
        <w:rPr>
          <w:rFonts w:asciiTheme="majorHAnsi" w:eastAsia="楷体" w:hAnsiTheme="majorHAnsi" w:cstheme="majorBidi" w:hint="eastAsia"/>
          <w:b w:val="0"/>
          <w:kern w:val="2"/>
          <w:sz w:val="32"/>
          <w:szCs w:val="32"/>
        </w:rPr>
        <w:t>推进</w:t>
      </w:r>
      <w:r w:rsidR="00D71258" w:rsidRPr="00370B88">
        <w:rPr>
          <w:rFonts w:asciiTheme="majorHAnsi" w:eastAsia="楷体" w:hAnsiTheme="majorHAnsi" w:cstheme="majorBidi" w:hint="eastAsia"/>
          <w:b w:val="0"/>
          <w:kern w:val="2"/>
          <w:sz w:val="32"/>
          <w:szCs w:val="32"/>
        </w:rPr>
        <w:t>新建建筑能效提升</w:t>
      </w:r>
      <w:r w:rsidR="004F1B7A" w:rsidRPr="00370B88">
        <w:rPr>
          <w:rFonts w:asciiTheme="majorHAnsi" w:eastAsia="楷体" w:hAnsiTheme="majorHAnsi" w:cstheme="majorBidi" w:hint="eastAsia"/>
          <w:b w:val="0"/>
          <w:kern w:val="2"/>
          <w:sz w:val="32"/>
          <w:szCs w:val="32"/>
        </w:rPr>
        <w:t>。</w:t>
      </w:r>
      <w:bookmarkEnd w:id="100"/>
    </w:p>
    <w:p w:rsidR="00B17A52" w:rsidRDefault="00B17A52" w:rsidP="00B17A52">
      <w:pPr>
        <w:spacing w:line="360" w:lineRule="auto"/>
        <w:ind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严格执行新建建筑节能监管措施。完善新建建筑在规划、设计、施工、竣工验收等环节的节能监管措施，强化工程各方主体建筑节能质量责任，确保节能标准执行到位。重点加强县级建筑节能监管，加大施工图审查机构、建筑工程质量监督站等机构的建筑节能审查监督力度，加强对施工图设计文件的节能技术指标、措施、构造等内容的审查，加强对进入施工现场的建筑节能材料、部品、产品质量监督，落实建</w:t>
      </w:r>
      <w:r>
        <w:rPr>
          <w:rFonts w:ascii="仿宋_GB2312" w:eastAsia="仿宋_GB2312" w:hAnsi="仿宋_GB2312" w:cs="仿宋_GB2312" w:hint="eastAsia"/>
          <w:bCs/>
          <w:sz w:val="32"/>
          <w:szCs w:val="32"/>
        </w:rPr>
        <w:lastRenderedPageBreak/>
        <w:t>筑节能分部工程验收规定，严格执行建筑节能标准。加强建筑能耗的论证评估，对超高超限公共建筑项目，实行节能专项论证制度</w:t>
      </w:r>
      <w:r w:rsidR="00C21DF1">
        <w:rPr>
          <w:rFonts w:ascii="仿宋_GB2312" w:eastAsia="仿宋_GB2312" w:hAnsi="仿宋_GB2312" w:cs="仿宋_GB2312" w:hint="eastAsia"/>
          <w:bCs/>
          <w:sz w:val="32"/>
          <w:szCs w:val="32"/>
        </w:rPr>
        <w:t>，</w:t>
      </w:r>
      <w:r w:rsidR="00C21DF1" w:rsidRPr="00C21DF1">
        <w:rPr>
          <w:rFonts w:ascii="仿宋_GB2312" w:eastAsia="仿宋_GB2312" w:hAnsi="仿宋_GB2312" w:cs="仿宋_GB2312" w:hint="eastAsia"/>
          <w:bCs/>
          <w:sz w:val="32"/>
          <w:szCs w:val="32"/>
        </w:rPr>
        <w:t>复核其建筑节能设计特别是能源系统应用方案的合理性。</w:t>
      </w:r>
    </w:p>
    <w:p w:rsidR="00607308" w:rsidRDefault="00B17A52" w:rsidP="00B17A52">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鼓励新建民用建筑实施更高水平的节能强制性标准，特别是提高建筑门窗等关键部位的节能性能要求。研究适宜本市特点的建筑节能技术路线，创建发展建筑节能的标杆区域，引领其他区域共同提升建筑节能发展水平。</w:t>
      </w:r>
    </w:p>
    <w:p w:rsidR="00B17A52" w:rsidRDefault="00607308" w:rsidP="00B17A52">
      <w:pPr>
        <w:spacing w:line="360" w:lineRule="auto"/>
        <w:ind w:firstLineChars="200" w:firstLine="640"/>
        <w:rPr>
          <w:rFonts w:ascii="仿宋_GB2312" w:eastAsia="仿宋_GB2312" w:hAnsi="仿宋_GB2312" w:cs="仿宋_GB2312"/>
          <w:sz w:val="32"/>
          <w:szCs w:val="32"/>
        </w:rPr>
      </w:pPr>
      <w:r w:rsidRPr="004F1B7A">
        <w:rPr>
          <w:rFonts w:ascii="仿宋_GB2312" w:eastAsia="仿宋_GB2312" w:hAnsi="仿宋_GB2312" w:cs="仿宋_GB2312" w:hint="eastAsia"/>
          <w:sz w:val="32"/>
          <w:szCs w:val="32"/>
        </w:rPr>
        <w:t>结合《住房城乡建设部关于印发被动</w:t>
      </w:r>
      <w:r>
        <w:rPr>
          <w:rFonts w:ascii="仿宋_GB2312" w:eastAsia="仿宋_GB2312" w:hAnsi="仿宋_GB2312" w:cs="仿宋_GB2312" w:hint="eastAsia"/>
          <w:sz w:val="32"/>
          <w:szCs w:val="32"/>
        </w:rPr>
        <w:t>式超低能耗绿色建筑技术导则（试行）（居住建筑）的通知》，根据本市</w:t>
      </w:r>
      <w:r w:rsidRPr="004F1B7A">
        <w:rPr>
          <w:rFonts w:ascii="仿宋_GB2312" w:eastAsia="仿宋_GB2312" w:hAnsi="仿宋_GB2312" w:cs="仿宋_GB2312" w:hint="eastAsia"/>
          <w:sz w:val="32"/>
          <w:szCs w:val="32"/>
        </w:rPr>
        <w:t>实际情况和适宜的节能技术，</w:t>
      </w:r>
      <w:r w:rsidRPr="001E394B">
        <w:rPr>
          <w:rFonts w:ascii="仿宋_GB2312" w:eastAsia="仿宋_GB2312" w:hAnsi="仿宋_GB2312" w:cs="仿宋_GB2312" w:hint="eastAsia"/>
          <w:sz w:val="32"/>
          <w:szCs w:val="32"/>
        </w:rPr>
        <w:t>在建筑规划设计中的广泛应用自然通风和开敞空间等被动式节能理念，</w:t>
      </w:r>
      <w:r>
        <w:rPr>
          <w:rFonts w:ascii="仿宋_GB2312" w:eastAsia="仿宋_GB2312" w:hAnsi="仿宋_GB2312" w:cs="仿宋_GB2312" w:hint="eastAsia"/>
          <w:sz w:val="32"/>
          <w:szCs w:val="32"/>
        </w:rPr>
        <w:t>积极开展超低能耗绿色建筑试点示范</w:t>
      </w:r>
      <w:r w:rsidR="00B17A52">
        <w:rPr>
          <w:rFonts w:ascii="仿宋_GB2312" w:eastAsia="仿宋_GB2312" w:hAnsi="仿宋_GB2312" w:cs="仿宋_GB2312" w:hint="eastAsia"/>
          <w:bCs/>
          <w:sz w:val="32"/>
          <w:szCs w:val="32"/>
        </w:rPr>
        <w:t>。推动国家机关办公建筑和大型公共建筑等重点建筑实施建筑能效测评标识。</w:t>
      </w:r>
    </w:p>
    <w:p w:rsidR="009C7151" w:rsidRPr="00E8594B" w:rsidRDefault="00607308" w:rsidP="00607308">
      <w:pPr>
        <w:pStyle w:val="2"/>
        <w:numPr>
          <w:ilvl w:val="0"/>
          <w:numId w:val="6"/>
        </w:numPr>
        <w:spacing w:line="360" w:lineRule="auto"/>
        <w:ind w:firstLineChars="200" w:firstLine="640"/>
        <w:rPr>
          <w:rFonts w:ascii="楷体" w:eastAsia="楷体" w:hAnsi="楷体" w:cs="楷体"/>
          <w:color w:val="252525"/>
          <w:sz w:val="32"/>
          <w:szCs w:val="32"/>
        </w:rPr>
      </w:pPr>
      <w:bookmarkStart w:id="101" w:name="_Toc32444"/>
      <w:bookmarkStart w:id="102" w:name="_Toc21740"/>
      <w:bookmarkStart w:id="103" w:name="_Toc18016"/>
      <w:bookmarkStart w:id="104" w:name="_Toc11295"/>
      <w:bookmarkStart w:id="105" w:name="_Toc14999"/>
      <w:bookmarkStart w:id="106" w:name="_Toc521077151"/>
      <w:r w:rsidRPr="00607308">
        <w:rPr>
          <w:rFonts w:ascii="楷体" w:eastAsia="楷体" w:hAnsi="楷体" w:cs="楷体" w:hint="eastAsia"/>
          <w:b w:val="0"/>
          <w:kern w:val="2"/>
          <w:sz w:val="32"/>
          <w:szCs w:val="32"/>
        </w:rPr>
        <w:t>实施</w:t>
      </w:r>
      <w:r w:rsidR="00D71258" w:rsidRPr="00E8594B">
        <w:rPr>
          <w:rFonts w:ascii="楷体" w:eastAsia="楷体" w:hAnsi="楷体" w:cs="楷体" w:hint="eastAsia"/>
          <w:b w:val="0"/>
          <w:color w:val="252525"/>
          <w:sz w:val="32"/>
          <w:szCs w:val="32"/>
        </w:rPr>
        <w:t>绿色建筑</w:t>
      </w:r>
      <w:bookmarkEnd w:id="101"/>
      <w:bookmarkEnd w:id="102"/>
      <w:bookmarkEnd w:id="103"/>
      <w:bookmarkEnd w:id="104"/>
      <w:bookmarkEnd w:id="105"/>
      <w:r w:rsidR="00D71258" w:rsidRPr="00E8594B">
        <w:rPr>
          <w:rFonts w:ascii="楷体" w:eastAsia="楷体" w:hAnsi="楷体" w:cs="楷体" w:hint="eastAsia"/>
          <w:b w:val="0"/>
          <w:color w:val="252525"/>
          <w:sz w:val="32"/>
          <w:szCs w:val="32"/>
        </w:rPr>
        <w:t>量质齐升。</w:t>
      </w:r>
      <w:bookmarkEnd w:id="106"/>
    </w:p>
    <w:p w:rsidR="00607308" w:rsidRDefault="00607308" w:rsidP="00607308">
      <w:pPr>
        <w:spacing w:line="360" w:lineRule="auto"/>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sz w:val="32"/>
          <w:szCs w:val="32"/>
        </w:rPr>
        <w:t>城镇新建民用建筑全面实施绿色建筑行动。完善</w:t>
      </w:r>
      <w:r w:rsidR="001254DA">
        <w:rPr>
          <w:rFonts w:ascii="仿宋_GB2312" w:eastAsia="仿宋_GB2312" w:hAnsi="仿宋_GB2312" w:cs="仿宋_GB2312" w:hint="eastAsia"/>
          <w:bCs/>
          <w:sz w:val="32"/>
          <w:szCs w:val="32"/>
        </w:rPr>
        <w:t>绿色</w:t>
      </w:r>
      <w:r>
        <w:rPr>
          <w:rFonts w:ascii="仿宋_GB2312" w:eastAsia="仿宋_GB2312" w:hAnsi="仿宋_GB2312" w:cs="仿宋_GB2312" w:hint="eastAsia"/>
          <w:bCs/>
          <w:sz w:val="32"/>
          <w:szCs w:val="32"/>
        </w:rPr>
        <w:t>建筑设计</w:t>
      </w:r>
      <w:r w:rsidR="001254DA">
        <w:rPr>
          <w:rFonts w:ascii="仿宋_GB2312" w:eastAsia="仿宋_GB2312" w:hAnsi="仿宋_GB2312" w:cs="仿宋_GB2312" w:hint="eastAsia"/>
          <w:bCs/>
          <w:sz w:val="32"/>
          <w:szCs w:val="32"/>
        </w:rPr>
        <w:t>，</w:t>
      </w:r>
      <w:r w:rsidR="009346FD">
        <w:rPr>
          <w:rFonts w:ascii="仿宋_GB2312" w:eastAsia="仿宋_GB2312" w:hAnsi="仿宋_GB2312" w:cs="仿宋_GB2312" w:hint="eastAsia"/>
          <w:bCs/>
          <w:sz w:val="32"/>
          <w:szCs w:val="32"/>
        </w:rPr>
        <w:t>提高</w:t>
      </w:r>
      <w:r w:rsidR="009346FD">
        <w:rPr>
          <w:rFonts w:ascii="仿宋_GB2312" w:eastAsia="仿宋_GB2312" w:hAnsi="仿宋_GB2312" w:cs="仿宋_GB2312"/>
          <w:bCs/>
          <w:sz w:val="32"/>
          <w:szCs w:val="32"/>
        </w:rPr>
        <w:t>绿色建筑图纸</w:t>
      </w:r>
      <w:r w:rsidR="009346FD">
        <w:rPr>
          <w:rFonts w:ascii="仿宋_GB2312" w:eastAsia="仿宋_GB2312" w:hAnsi="仿宋_GB2312" w:cs="仿宋_GB2312" w:hint="eastAsia"/>
          <w:bCs/>
          <w:sz w:val="32"/>
          <w:szCs w:val="32"/>
        </w:rPr>
        <w:t>质量，加强</w:t>
      </w:r>
      <w:r w:rsidR="009346FD">
        <w:rPr>
          <w:rFonts w:ascii="仿宋_GB2312" w:eastAsia="仿宋_GB2312" w:hAnsi="仿宋_GB2312" w:cs="仿宋_GB2312"/>
          <w:bCs/>
          <w:sz w:val="32"/>
          <w:szCs w:val="32"/>
        </w:rPr>
        <w:t>设计变更管理</w:t>
      </w:r>
      <w:r w:rsidR="009346FD">
        <w:rPr>
          <w:rFonts w:ascii="仿宋_GB2312" w:eastAsia="仿宋_GB2312" w:hAnsi="仿宋_GB2312" w:cs="仿宋_GB2312" w:hint="eastAsia"/>
          <w:bCs/>
          <w:sz w:val="32"/>
          <w:szCs w:val="32"/>
        </w:rPr>
        <w:t>，</w:t>
      </w:r>
      <w:r w:rsidR="001254DA">
        <w:rPr>
          <w:rFonts w:ascii="仿宋_GB2312" w:eastAsia="仿宋_GB2312" w:hAnsi="仿宋_GB2312" w:cs="仿宋_GB2312" w:hint="eastAsia"/>
          <w:bCs/>
          <w:sz w:val="32"/>
          <w:szCs w:val="32"/>
        </w:rPr>
        <w:t>结合节能分项验收开展绿色建筑</w:t>
      </w:r>
      <w:r>
        <w:rPr>
          <w:rFonts w:ascii="仿宋_GB2312" w:eastAsia="仿宋_GB2312" w:hAnsi="仿宋_GB2312" w:cs="仿宋_GB2312" w:hint="eastAsia"/>
          <w:bCs/>
          <w:sz w:val="32"/>
          <w:szCs w:val="32"/>
        </w:rPr>
        <w:t>施工验收</w:t>
      </w:r>
      <w:r w:rsidR="001254DA">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2020</w:t>
      </w:r>
      <w:r w:rsidR="001254DA">
        <w:rPr>
          <w:rFonts w:ascii="仿宋_GB2312" w:eastAsia="仿宋_GB2312" w:hAnsi="仿宋_GB2312" w:cs="仿宋_GB2312" w:hint="eastAsia"/>
          <w:bCs/>
          <w:sz w:val="32"/>
          <w:szCs w:val="32"/>
        </w:rPr>
        <w:t>年底前</w:t>
      </w:r>
      <w:r>
        <w:rPr>
          <w:rFonts w:ascii="仿宋_GB2312" w:eastAsia="仿宋_GB2312" w:hAnsi="仿宋_GB2312" w:cs="仿宋_GB2312" w:hint="eastAsia"/>
          <w:bCs/>
          <w:sz w:val="32"/>
          <w:szCs w:val="32"/>
        </w:rPr>
        <w:t>城镇新建民用建筑全面执行</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星级及以上绿色建筑标准。根据</w:t>
      </w:r>
      <w:r w:rsidR="001254DA">
        <w:rPr>
          <w:rFonts w:ascii="仿宋_GB2312" w:eastAsia="仿宋_GB2312" w:hAnsi="仿宋_GB2312" w:cs="仿宋_GB2312" w:hint="eastAsia"/>
          <w:bCs/>
          <w:sz w:val="32"/>
          <w:szCs w:val="32"/>
        </w:rPr>
        <w:t>规划区内地块条件</w:t>
      </w:r>
      <w:r>
        <w:rPr>
          <w:rFonts w:ascii="仿宋_GB2312" w:eastAsia="仿宋_GB2312" w:hAnsi="仿宋_GB2312" w:cs="仿宋_GB2312" w:hint="eastAsia"/>
          <w:bCs/>
          <w:sz w:val="32"/>
          <w:szCs w:val="32"/>
        </w:rPr>
        <w:t>编制建设地块规划条件，落实</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星级及以上绿色建筑的管控目标，递进发展绿色建筑。在</w:t>
      </w:r>
      <w:r w:rsidR="009634F4">
        <w:rPr>
          <w:rFonts w:ascii="仿宋_GB2312" w:eastAsia="仿宋_GB2312" w:hAnsi="仿宋_GB2312" w:cs="仿宋_GB2312" w:hint="eastAsia"/>
          <w:bCs/>
          <w:sz w:val="32"/>
          <w:szCs w:val="32"/>
        </w:rPr>
        <w:t>以下项目中</w:t>
      </w:r>
      <w:r w:rsidR="009634F4">
        <w:rPr>
          <w:rFonts w:ascii="仿宋_GB2312" w:eastAsia="仿宋_GB2312" w:hAnsi="仿宋_GB2312" w:cs="仿宋_GB2312" w:hint="eastAsia"/>
          <w:bCs/>
          <w:kern w:val="0"/>
          <w:sz w:val="32"/>
          <w:szCs w:val="32"/>
        </w:rPr>
        <w:t>推广二星级以上绿色建筑标识申请：</w:t>
      </w:r>
      <w:r w:rsidR="009634F4" w:rsidRPr="009438FD">
        <w:rPr>
          <w:rFonts w:ascii="仿宋_GB2312" w:eastAsia="仿宋_GB2312" w:hAnsi="仿宋_GB2312" w:cs="仿宋_GB2312" w:hint="eastAsia"/>
          <w:bCs/>
          <w:sz w:val="32"/>
          <w:szCs w:val="32"/>
        </w:rPr>
        <w:t>1</w:t>
      </w:r>
      <w:r w:rsidR="00C21DF1">
        <w:rPr>
          <w:rFonts w:ascii="仿宋_GB2312" w:eastAsia="仿宋_GB2312" w:hAnsi="仿宋_GB2312" w:cs="仿宋_GB2312" w:hint="eastAsia"/>
          <w:bCs/>
          <w:sz w:val="32"/>
          <w:szCs w:val="32"/>
        </w:rPr>
        <w:t>）</w:t>
      </w:r>
      <w:r w:rsidR="009634F4" w:rsidRPr="009438FD">
        <w:rPr>
          <w:rFonts w:ascii="仿宋_GB2312" w:eastAsia="仿宋_GB2312" w:hAnsi="仿宋_GB2312" w:cs="仿宋_GB2312" w:hint="eastAsia"/>
          <w:bCs/>
          <w:sz w:val="32"/>
          <w:szCs w:val="32"/>
        </w:rPr>
        <w:t>新建的政府投资</w:t>
      </w:r>
      <w:r w:rsidR="00F419C7">
        <w:rPr>
          <w:rFonts w:ascii="仿宋_GB2312" w:eastAsia="仿宋_GB2312" w:hAnsi="仿宋_GB2312" w:cs="仿宋_GB2312" w:hint="eastAsia"/>
          <w:bCs/>
          <w:sz w:val="32"/>
          <w:szCs w:val="32"/>
        </w:rPr>
        <w:t>或</w:t>
      </w:r>
      <w:r w:rsidR="00F419C7" w:rsidRPr="00F419C7">
        <w:rPr>
          <w:rFonts w:ascii="仿宋_GB2312" w:eastAsia="仿宋_GB2312" w:hAnsi="仿宋_GB2312" w:cs="仿宋_GB2312" w:hint="eastAsia"/>
          <w:bCs/>
          <w:sz w:val="32"/>
          <w:szCs w:val="32"/>
        </w:rPr>
        <w:t>以政府投</w:t>
      </w:r>
      <w:r w:rsidR="00F419C7" w:rsidRPr="00F419C7">
        <w:rPr>
          <w:rFonts w:ascii="仿宋_GB2312" w:eastAsia="仿宋_GB2312" w:hAnsi="仿宋_GB2312" w:cs="仿宋_GB2312" w:hint="eastAsia"/>
          <w:bCs/>
          <w:sz w:val="32"/>
          <w:szCs w:val="32"/>
        </w:rPr>
        <w:lastRenderedPageBreak/>
        <w:t>资为主</w:t>
      </w:r>
      <w:r w:rsidR="009634F4" w:rsidRPr="009438FD">
        <w:rPr>
          <w:rFonts w:ascii="仿宋_GB2312" w:eastAsia="仿宋_GB2312" w:hAnsi="仿宋_GB2312" w:cs="仿宋_GB2312" w:hint="eastAsia"/>
          <w:bCs/>
          <w:sz w:val="32"/>
          <w:szCs w:val="32"/>
        </w:rPr>
        <w:t>的党政机关、学校、医院、博物馆、科技馆、体育馆等公益性建筑</w:t>
      </w:r>
      <w:r w:rsidR="00C21DF1">
        <w:rPr>
          <w:rFonts w:ascii="仿宋_GB2312" w:eastAsia="仿宋_GB2312" w:hAnsi="仿宋_GB2312" w:cs="仿宋_GB2312" w:hint="eastAsia"/>
          <w:bCs/>
          <w:sz w:val="32"/>
          <w:szCs w:val="32"/>
        </w:rPr>
        <w:t>，</w:t>
      </w:r>
      <w:r w:rsidR="009634F4" w:rsidRPr="009438FD">
        <w:rPr>
          <w:rFonts w:ascii="仿宋_GB2312" w:eastAsia="仿宋_GB2312" w:hAnsi="仿宋_GB2312" w:cs="仿宋_GB2312" w:hint="eastAsia"/>
          <w:bCs/>
          <w:sz w:val="32"/>
          <w:szCs w:val="32"/>
        </w:rPr>
        <w:t>保障性住房和单体建筑面积超过2万平方米的机场、车</w:t>
      </w:r>
      <w:r w:rsidR="009634F4">
        <w:rPr>
          <w:rFonts w:ascii="仿宋_GB2312" w:eastAsia="仿宋_GB2312" w:hAnsi="仿宋_GB2312" w:cs="仿宋_GB2312" w:hint="eastAsia"/>
          <w:bCs/>
          <w:sz w:val="32"/>
          <w:szCs w:val="32"/>
        </w:rPr>
        <w:t>站、宾馆、饭店、商场、写字楼等大型公共建筑</w:t>
      </w:r>
      <w:r w:rsidR="00C21DF1">
        <w:rPr>
          <w:rFonts w:ascii="仿宋_GB2312" w:eastAsia="仿宋_GB2312" w:hAnsi="仿宋_GB2312" w:cs="仿宋_GB2312" w:hint="eastAsia"/>
          <w:bCs/>
          <w:sz w:val="32"/>
          <w:szCs w:val="32"/>
        </w:rPr>
        <w:t>；</w:t>
      </w:r>
      <w:r w:rsidR="009634F4" w:rsidRPr="009438FD">
        <w:rPr>
          <w:rFonts w:ascii="仿宋_GB2312" w:eastAsia="仿宋_GB2312" w:hAnsi="仿宋_GB2312" w:cs="仿宋_GB2312" w:hint="eastAsia"/>
          <w:bCs/>
          <w:sz w:val="32"/>
          <w:szCs w:val="32"/>
        </w:rPr>
        <w:t>2）</w:t>
      </w:r>
      <w:proofErr w:type="gramStart"/>
      <w:r w:rsidR="009634F4" w:rsidRPr="009438FD">
        <w:rPr>
          <w:rFonts w:ascii="仿宋_GB2312" w:eastAsia="仿宋_GB2312" w:hAnsi="仿宋_GB2312" w:cs="仿宋_GB2312" w:hint="eastAsia"/>
          <w:bCs/>
          <w:sz w:val="32"/>
          <w:szCs w:val="32"/>
        </w:rPr>
        <w:t>燕湖生态</w:t>
      </w:r>
      <w:proofErr w:type="gramEnd"/>
      <w:r w:rsidR="009634F4" w:rsidRPr="009438FD">
        <w:rPr>
          <w:rFonts w:ascii="仿宋_GB2312" w:eastAsia="仿宋_GB2312" w:hAnsi="仿宋_GB2312" w:cs="仿宋_GB2312" w:hint="eastAsia"/>
          <w:bCs/>
          <w:sz w:val="32"/>
          <w:szCs w:val="32"/>
        </w:rPr>
        <w:t>新城、江北新区、省职教基地、</w:t>
      </w:r>
      <w:proofErr w:type="gramStart"/>
      <w:r w:rsidR="009634F4" w:rsidRPr="009438FD">
        <w:rPr>
          <w:rFonts w:ascii="仿宋_GB2312" w:eastAsia="仿宋_GB2312" w:hAnsi="仿宋_GB2312" w:cs="仿宋_GB2312" w:hint="eastAsia"/>
          <w:bCs/>
          <w:sz w:val="32"/>
          <w:szCs w:val="32"/>
        </w:rPr>
        <w:t>银盏新市镇</w:t>
      </w:r>
      <w:proofErr w:type="gramEnd"/>
      <w:r w:rsidR="009634F4" w:rsidRPr="009438FD">
        <w:rPr>
          <w:rFonts w:ascii="仿宋_GB2312" w:eastAsia="仿宋_GB2312" w:hAnsi="仿宋_GB2312" w:cs="仿宋_GB2312" w:hint="eastAsia"/>
          <w:bCs/>
          <w:sz w:val="32"/>
          <w:szCs w:val="32"/>
        </w:rPr>
        <w:t>等城市发展新区及纳入旧城改造范围的新建建筑项目</w:t>
      </w:r>
      <w:r w:rsidR="009634F4">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鼓励高校、医院建设“绿色校园”、“绿色医院”，</w:t>
      </w:r>
      <w:r w:rsidR="00BD5886">
        <w:rPr>
          <w:rFonts w:ascii="仿宋_GB2312" w:eastAsia="仿宋_GB2312" w:hAnsi="仿宋_GB2312" w:cs="仿宋_GB2312" w:hint="eastAsia"/>
          <w:bCs/>
          <w:sz w:val="32"/>
          <w:szCs w:val="32"/>
        </w:rPr>
        <w:t>建设</w:t>
      </w:r>
      <w:r w:rsidR="00BD5886">
        <w:rPr>
          <w:rFonts w:ascii="仿宋_GB2312" w:eastAsia="仿宋_GB2312" w:hAnsi="仿宋_GB2312" w:cs="仿宋_GB2312"/>
          <w:bCs/>
          <w:sz w:val="32"/>
          <w:szCs w:val="32"/>
        </w:rPr>
        <w:t>“</w:t>
      </w:r>
      <w:r w:rsidR="00BD5886">
        <w:rPr>
          <w:rFonts w:ascii="仿宋_GB2312" w:eastAsia="仿宋_GB2312" w:hAnsi="仿宋_GB2312" w:cs="仿宋_GB2312" w:hint="eastAsia"/>
          <w:bCs/>
          <w:sz w:val="32"/>
          <w:szCs w:val="32"/>
        </w:rPr>
        <w:t>海绵</w:t>
      </w:r>
      <w:r w:rsidR="00BD5886">
        <w:rPr>
          <w:rFonts w:ascii="仿宋_GB2312" w:eastAsia="仿宋_GB2312" w:hAnsi="仿宋_GB2312" w:cs="仿宋_GB2312"/>
          <w:bCs/>
          <w:sz w:val="32"/>
          <w:szCs w:val="32"/>
        </w:rPr>
        <w:t>社区”</w:t>
      </w:r>
      <w:r w:rsidR="00BD5886">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推动绿色工业建筑建设。</w:t>
      </w:r>
    </w:p>
    <w:p w:rsidR="0072134F" w:rsidRDefault="00607308" w:rsidP="009634F4">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实施绿色建筑质量提升行动。提高施工图审查机构的绿色建筑设计审查能力，强化建筑工程质量监督站等监管机构的工作责任，落实施工图审查和施工验收监管措施，加强绿色建筑工程质量管理。大力发展运行阶段绿色建筑，</w:t>
      </w:r>
      <w:r w:rsidR="00C21DF1" w:rsidRPr="00C21DF1">
        <w:rPr>
          <w:rFonts w:ascii="仿宋_GB2312" w:eastAsia="仿宋_GB2312" w:hAnsi="仿宋_GB2312" w:cs="仿宋_GB2312" w:hint="eastAsia"/>
          <w:bCs/>
          <w:sz w:val="32"/>
          <w:szCs w:val="32"/>
        </w:rPr>
        <w:t>创建1-2个运行标识绿色建筑示范项目，</w:t>
      </w:r>
      <w:r>
        <w:rPr>
          <w:rFonts w:ascii="仿宋_GB2312" w:eastAsia="仿宋_GB2312" w:hAnsi="仿宋_GB2312" w:cs="仿宋_GB2312" w:hint="eastAsia"/>
          <w:bCs/>
          <w:sz w:val="32"/>
          <w:szCs w:val="32"/>
        </w:rPr>
        <w:t>对绿色建筑运行标识项目择优给予资金支持。加强绿色建筑运营管理，确保各项绿色建筑技术措施发挥实际效果，加强绿色建筑评价标识项目质量事中事后监管。支持推广绿色物业管理模式。</w:t>
      </w:r>
    </w:p>
    <w:p w:rsidR="00175559" w:rsidRDefault="00175559" w:rsidP="009634F4">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建设海绵</w:t>
      </w:r>
      <w:r>
        <w:rPr>
          <w:rFonts w:ascii="仿宋_GB2312" w:eastAsia="仿宋_GB2312" w:hAnsi="仿宋_GB2312" w:cs="仿宋_GB2312"/>
          <w:bCs/>
          <w:sz w:val="32"/>
          <w:szCs w:val="32"/>
        </w:rPr>
        <w:t>城市</w:t>
      </w:r>
      <w:r w:rsidR="009346FD">
        <w:rPr>
          <w:rFonts w:ascii="仿宋_GB2312" w:eastAsia="仿宋_GB2312" w:hAnsi="仿宋_GB2312" w:cs="仿宋_GB2312" w:hint="eastAsia"/>
          <w:bCs/>
          <w:sz w:val="32"/>
          <w:szCs w:val="32"/>
        </w:rPr>
        <w:t>，在</w:t>
      </w:r>
      <w:r w:rsidR="009346FD">
        <w:rPr>
          <w:rFonts w:ascii="仿宋_GB2312" w:eastAsia="仿宋_GB2312" w:hAnsi="仿宋_GB2312" w:cs="仿宋_GB2312"/>
          <w:bCs/>
          <w:sz w:val="32"/>
          <w:szCs w:val="32"/>
        </w:rPr>
        <w:t>建筑工程项目中</w:t>
      </w:r>
      <w:r w:rsidR="009346FD">
        <w:rPr>
          <w:rFonts w:ascii="仿宋_GB2312" w:eastAsia="仿宋_GB2312" w:hAnsi="仿宋_GB2312" w:cs="仿宋_GB2312" w:hint="eastAsia"/>
          <w:bCs/>
          <w:sz w:val="32"/>
          <w:szCs w:val="32"/>
        </w:rPr>
        <w:t>推广</w:t>
      </w:r>
      <w:r w:rsidR="009346FD">
        <w:rPr>
          <w:rFonts w:ascii="仿宋_GB2312" w:eastAsia="仿宋_GB2312" w:hAnsi="仿宋_GB2312" w:cs="仿宋_GB2312"/>
          <w:bCs/>
          <w:sz w:val="32"/>
          <w:szCs w:val="32"/>
        </w:rPr>
        <w:t>低</w:t>
      </w:r>
      <w:r w:rsidR="009346FD">
        <w:rPr>
          <w:rFonts w:ascii="仿宋_GB2312" w:eastAsia="仿宋_GB2312" w:hAnsi="仿宋_GB2312" w:cs="仿宋_GB2312" w:hint="eastAsia"/>
          <w:bCs/>
          <w:sz w:val="32"/>
          <w:szCs w:val="32"/>
        </w:rPr>
        <w:t>影响</w:t>
      </w:r>
      <w:r w:rsidR="009346FD">
        <w:rPr>
          <w:rFonts w:ascii="仿宋_GB2312" w:eastAsia="仿宋_GB2312" w:hAnsi="仿宋_GB2312" w:cs="仿宋_GB2312"/>
          <w:bCs/>
          <w:sz w:val="32"/>
          <w:szCs w:val="32"/>
        </w:rPr>
        <w:t>开发技术，</w:t>
      </w:r>
      <w:r w:rsidR="009346FD">
        <w:rPr>
          <w:rFonts w:ascii="仿宋_GB2312" w:eastAsia="仿宋_GB2312" w:hAnsi="仿宋_GB2312" w:cs="仿宋_GB2312" w:hint="eastAsia"/>
          <w:bCs/>
          <w:sz w:val="32"/>
          <w:szCs w:val="32"/>
        </w:rPr>
        <w:t>积极</w:t>
      </w:r>
      <w:r w:rsidR="009346FD">
        <w:rPr>
          <w:rFonts w:ascii="仿宋_GB2312" w:eastAsia="仿宋_GB2312" w:hAnsi="仿宋_GB2312" w:cs="仿宋_GB2312"/>
          <w:bCs/>
          <w:sz w:val="32"/>
          <w:szCs w:val="32"/>
        </w:rPr>
        <w:t>利用非传统水源</w:t>
      </w:r>
      <w:r>
        <w:rPr>
          <w:rFonts w:ascii="仿宋_GB2312" w:eastAsia="仿宋_GB2312" w:hAnsi="仿宋_GB2312" w:cs="仿宋_GB2312"/>
          <w:bCs/>
          <w:sz w:val="32"/>
          <w:szCs w:val="32"/>
        </w:rPr>
        <w:t>。</w:t>
      </w:r>
      <w:r w:rsidR="009346FD">
        <w:rPr>
          <w:rFonts w:ascii="仿宋_GB2312" w:eastAsia="仿宋_GB2312" w:hAnsi="仿宋_GB2312" w:cs="仿宋_GB2312" w:hint="eastAsia"/>
          <w:bCs/>
          <w:sz w:val="32"/>
          <w:szCs w:val="32"/>
        </w:rPr>
        <w:t>为</w:t>
      </w:r>
      <w:r w:rsidR="009346FD">
        <w:rPr>
          <w:rFonts w:ascii="仿宋_GB2312" w:eastAsia="仿宋_GB2312" w:hAnsi="仿宋_GB2312" w:cs="仿宋_GB2312"/>
          <w:bCs/>
          <w:sz w:val="32"/>
          <w:szCs w:val="32"/>
        </w:rPr>
        <w:t>满足</w:t>
      </w:r>
      <w:r w:rsidRPr="00175559">
        <w:rPr>
          <w:rFonts w:ascii="仿宋_GB2312" w:eastAsia="仿宋_GB2312" w:hAnsi="仿宋_GB2312" w:cs="仿宋_GB2312" w:hint="eastAsia"/>
          <w:bCs/>
          <w:sz w:val="32"/>
          <w:szCs w:val="32"/>
        </w:rPr>
        <w:t>清远市区年径流总量</w:t>
      </w:r>
      <w:r w:rsidR="009346FD">
        <w:rPr>
          <w:rFonts w:ascii="仿宋_GB2312" w:eastAsia="仿宋_GB2312" w:hAnsi="仿宋_GB2312" w:cs="仿宋_GB2312" w:hint="eastAsia"/>
          <w:bCs/>
          <w:sz w:val="32"/>
          <w:szCs w:val="32"/>
        </w:rPr>
        <w:t>75</w:t>
      </w:r>
      <w:r w:rsidR="009346FD">
        <w:rPr>
          <w:rFonts w:ascii="仿宋_GB2312" w:eastAsia="仿宋_GB2312" w:hAnsi="仿宋_GB2312" w:cs="仿宋_GB2312"/>
          <w:bCs/>
          <w:sz w:val="32"/>
          <w:szCs w:val="32"/>
        </w:rPr>
        <w:t>%</w:t>
      </w:r>
      <w:r w:rsidRPr="00175559">
        <w:rPr>
          <w:rFonts w:ascii="仿宋_GB2312" w:eastAsia="仿宋_GB2312" w:hAnsi="仿宋_GB2312" w:cs="仿宋_GB2312" w:hint="eastAsia"/>
          <w:bCs/>
          <w:sz w:val="32"/>
          <w:szCs w:val="32"/>
        </w:rPr>
        <w:t>控制目标</w:t>
      </w:r>
      <w:r>
        <w:rPr>
          <w:rFonts w:ascii="仿宋_GB2312" w:eastAsia="仿宋_GB2312" w:hAnsi="仿宋_GB2312" w:cs="仿宋_GB2312" w:hint="eastAsia"/>
          <w:bCs/>
          <w:sz w:val="32"/>
          <w:szCs w:val="32"/>
        </w:rPr>
        <w:t>，</w:t>
      </w:r>
      <w:r w:rsidR="009346FD">
        <w:rPr>
          <w:rFonts w:ascii="仿宋_GB2312" w:eastAsia="仿宋_GB2312" w:hAnsi="仿宋_GB2312" w:cs="仿宋_GB2312" w:hint="eastAsia"/>
          <w:bCs/>
          <w:sz w:val="32"/>
          <w:szCs w:val="32"/>
        </w:rPr>
        <w:t>依据</w:t>
      </w:r>
      <w:r w:rsidR="009346FD">
        <w:rPr>
          <w:rFonts w:ascii="仿宋_GB2312" w:eastAsia="仿宋_GB2312" w:hAnsi="仿宋_GB2312" w:cs="仿宋_GB2312"/>
          <w:bCs/>
          <w:sz w:val="32"/>
          <w:szCs w:val="32"/>
        </w:rPr>
        <w:t>城市规划</w:t>
      </w:r>
      <w:r w:rsidR="009346FD">
        <w:rPr>
          <w:rFonts w:ascii="仿宋_GB2312" w:eastAsia="仿宋_GB2312" w:hAnsi="仿宋_GB2312" w:cs="仿宋_GB2312" w:hint="eastAsia"/>
          <w:bCs/>
          <w:sz w:val="32"/>
          <w:szCs w:val="32"/>
        </w:rPr>
        <w:t>管理相关</w:t>
      </w:r>
      <w:r w:rsidR="009346FD">
        <w:rPr>
          <w:rFonts w:ascii="仿宋_GB2312" w:eastAsia="仿宋_GB2312" w:hAnsi="仿宋_GB2312" w:cs="仿宋_GB2312"/>
          <w:bCs/>
          <w:sz w:val="32"/>
          <w:szCs w:val="32"/>
        </w:rPr>
        <w:t>技术</w:t>
      </w:r>
      <w:r w:rsidR="009346FD">
        <w:rPr>
          <w:rFonts w:ascii="仿宋_GB2312" w:eastAsia="仿宋_GB2312" w:hAnsi="仿宋_GB2312" w:cs="仿宋_GB2312" w:hint="eastAsia"/>
          <w:bCs/>
          <w:sz w:val="32"/>
          <w:szCs w:val="32"/>
        </w:rPr>
        <w:t>规定和</w:t>
      </w:r>
      <w:r w:rsidR="009346FD">
        <w:rPr>
          <w:rFonts w:ascii="仿宋_GB2312" w:eastAsia="仿宋_GB2312" w:hAnsi="仿宋_GB2312" w:cs="仿宋_GB2312"/>
          <w:bCs/>
          <w:sz w:val="32"/>
          <w:szCs w:val="32"/>
        </w:rPr>
        <w:t>要求，</w:t>
      </w:r>
      <w:r w:rsidR="009346FD">
        <w:rPr>
          <w:rFonts w:ascii="仿宋_GB2312" w:eastAsia="仿宋_GB2312" w:hAnsi="仿宋_GB2312" w:cs="仿宋_GB2312" w:hint="eastAsia"/>
          <w:bCs/>
          <w:sz w:val="32"/>
          <w:szCs w:val="32"/>
        </w:rPr>
        <w:t>研究</w:t>
      </w:r>
      <w:r w:rsidR="00D57A66" w:rsidRPr="00D57A66">
        <w:rPr>
          <w:rFonts w:ascii="仿宋_GB2312" w:eastAsia="仿宋_GB2312" w:hAnsi="仿宋_GB2312" w:cs="仿宋_GB2312" w:hint="eastAsia"/>
          <w:bCs/>
          <w:sz w:val="32"/>
          <w:szCs w:val="32"/>
        </w:rPr>
        <w:t>将</w:t>
      </w:r>
      <w:r w:rsidR="009346FD">
        <w:rPr>
          <w:rFonts w:ascii="仿宋_GB2312" w:eastAsia="仿宋_GB2312" w:hAnsi="仿宋_GB2312" w:cs="仿宋_GB2312" w:hint="eastAsia"/>
          <w:bCs/>
          <w:sz w:val="32"/>
          <w:szCs w:val="32"/>
        </w:rPr>
        <w:t>年径流</w:t>
      </w:r>
      <w:r w:rsidR="009346FD">
        <w:rPr>
          <w:rFonts w:ascii="仿宋_GB2312" w:eastAsia="仿宋_GB2312" w:hAnsi="仿宋_GB2312" w:cs="仿宋_GB2312"/>
          <w:bCs/>
          <w:sz w:val="32"/>
          <w:szCs w:val="32"/>
        </w:rPr>
        <w:t>总量</w:t>
      </w:r>
      <w:r w:rsidR="005D7906">
        <w:rPr>
          <w:rFonts w:ascii="仿宋_GB2312" w:eastAsia="仿宋_GB2312" w:hAnsi="仿宋_GB2312" w:cs="仿宋_GB2312" w:hint="eastAsia"/>
          <w:bCs/>
          <w:sz w:val="32"/>
          <w:szCs w:val="32"/>
        </w:rPr>
        <w:t>控制</w:t>
      </w:r>
      <w:r w:rsidR="009346FD">
        <w:rPr>
          <w:rFonts w:ascii="仿宋_GB2312" w:eastAsia="仿宋_GB2312" w:hAnsi="仿宋_GB2312" w:cs="仿宋_GB2312"/>
          <w:bCs/>
          <w:sz w:val="32"/>
          <w:szCs w:val="32"/>
        </w:rPr>
        <w:t>率、</w:t>
      </w:r>
      <w:r w:rsidR="00D57A66" w:rsidRPr="00D57A66">
        <w:rPr>
          <w:rFonts w:ascii="仿宋_GB2312" w:eastAsia="仿宋_GB2312" w:hAnsi="仿宋_GB2312" w:cs="仿宋_GB2312" w:hint="eastAsia"/>
          <w:bCs/>
          <w:sz w:val="32"/>
          <w:szCs w:val="32"/>
        </w:rPr>
        <w:t>地块绿地率、可渗透绿地率、硬化面积透水铺装比例、</w:t>
      </w:r>
      <w:bookmarkStart w:id="107" w:name="_GoBack"/>
      <w:bookmarkEnd w:id="107"/>
      <w:r w:rsidR="00D57A66" w:rsidRPr="00D57A66">
        <w:rPr>
          <w:rFonts w:ascii="仿宋_GB2312" w:eastAsia="仿宋_GB2312" w:hAnsi="仿宋_GB2312" w:cs="仿宋_GB2312" w:hint="eastAsia"/>
          <w:bCs/>
          <w:sz w:val="32"/>
          <w:szCs w:val="32"/>
        </w:rPr>
        <w:t>屋面雨水收集利用率</w:t>
      </w:r>
      <w:r w:rsidR="00F64AE9">
        <w:rPr>
          <w:rFonts w:ascii="仿宋_GB2312" w:eastAsia="仿宋_GB2312" w:hAnsi="仿宋_GB2312" w:cs="仿宋_GB2312" w:hint="eastAsia"/>
          <w:bCs/>
          <w:sz w:val="32"/>
          <w:szCs w:val="32"/>
        </w:rPr>
        <w:t>、</w:t>
      </w:r>
      <w:r w:rsidR="00F64AE9">
        <w:rPr>
          <w:rFonts w:ascii="仿宋_GB2312" w:eastAsia="仿宋_GB2312" w:hAnsi="仿宋_GB2312" w:cs="仿宋_GB2312"/>
          <w:bCs/>
          <w:sz w:val="32"/>
          <w:szCs w:val="32"/>
        </w:rPr>
        <w:t>污染物</w:t>
      </w:r>
      <w:r w:rsidR="00F64AE9">
        <w:rPr>
          <w:rFonts w:ascii="仿宋_GB2312" w:eastAsia="仿宋_GB2312" w:hAnsi="仿宋_GB2312" w:cs="仿宋_GB2312" w:hint="eastAsia"/>
          <w:bCs/>
          <w:sz w:val="32"/>
          <w:szCs w:val="32"/>
        </w:rPr>
        <w:t>（TSS）</w:t>
      </w:r>
      <w:r w:rsidR="00F64AE9">
        <w:rPr>
          <w:rFonts w:ascii="仿宋_GB2312" w:eastAsia="仿宋_GB2312" w:hAnsi="仿宋_GB2312" w:cs="仿宋_GB2312"/>
          <w:bCs/>
          <w:sz w:val="32"/>
          <w:szCs w:val="32"/>
        </w:rPr>
        <w:t>去除率</w:t>
      </w:r>
      <w:r w:rsidR="00D57A66" w:rsidRPr="00D57A66">
        <w:rPr>
          <w:rFonts w:ascii="仿宋_GB2312" w:eastAsia="仿宋_GB2312" w:hAnsi="仿宋_GB2312" w:cs="仿宋_GB2312" w:hint="eastAsia"/>
          <w:bCs/>
          <w:sz w:val="32"/>
          <w:szCs w:val="32"/>
        </w:rPr>
        <w:t>等作为统一控制指标，纳入规划地块控制指标</w:t>
      </w:r>
      <w:r w:rsidR="00D57A66">
        <w:rPr>
          <w:rFonts w:ascii="仿宋_GB2312" w:eastAsia="仿宋_GB2312" w:hAnsi="仿宋_GB2312" w:cs="仿宋_GB2312" w:hint="eastAsia"/>
          <w:bCs/>
          <w:sz w:val="32"/>
          <w:szCs w:val="32"/>
        </w:rPr>
        <w:t>。</w:t>
      </w:r>
      <w:r w:rsidR="00D57A66" w:rsidRPr="00D57A66">
        <w:rPr>
          <w:rFonts w:ascii="仿宋_GB2312" w:eastAsia="仿宋_GB2312" w:hAnsi="仿宋_GB2312" w:cs="仿宋_GB2312" w:hint="eastAsia"/>
          <w:bCs/>
          <w:sz w:val="32"/>
          <w:szCs w:val="32"/>
        </w:rPr>
        <w:t>出台《清远市中心城区海绵城市建设技术导则》</w:t>
      </w:r>
      <w:r w:rsidR="00D57A66">
        <w:rPr>
          <w:rFonts w:ascii="仿宋_GB2312" w:eastAsia="仿宋_GB2312" w:hAnsi="仿宋_GB2312" w:cs="仿宋_GB2312" w:hint="eastAsia"/>
          <w:bCs/>
          <w:sz w:val="32"/>
          <w:szCs w:val="32"/>
        </w:rPr>
        <w:t>，</w:t>
      </w:r>
      <w:r w:rsidR="00F64AE9">
        <w:rPr>
          <w:rFonts w:ascii="仿宋_GB2312" w:eastAsia="仿宋_GB2312" w:hAnsi="仿宋_GB2312" w:cs="仿宋_GB2312" w:hint="eastAsia"/>
          <w:bCs/>
          <w:sz w:val="32"/>
          <w:szCs w:val="32"/>
        </w:rPr>
        <w:t>开展</w:t>
      </w:r>
      <w:r w:rsidR="00D57A66" w:rsidRPr="00D57A66">
        <w:rPr>
          <w:rFonts w:ascii="仿宋_GB2312" w:eastAsia="仿宋_GB2312" w:hAnsi="仿宋_GB2312" w:cs="仿宋_GB2312" w:hint="eastAsia"/>
          <w:bCs/>
          <w:sz w:val="32"/>
          <w:szCs w:val="32"/>
        </w:rPr>
        <w:t>海绵城市建设综合示</w:t>
      </w:r>
      <w:r w:rsidR="00D57A66" w:rsidRPr="00D57A66">
        <w:rPr>
          <w:rFonts w:ascii="仿宋_GB2312" w:eastAsia="仿宋_GB2312" w:hAnsi="仿宋_GB2312" w:cs="仿宋_GB2312" w:hint="eastAsia"/>
          <w:bCs/>
          <w:sz w:val="32"/>
          <w:szCs w:val="32"/>
        </w:rPr>
        <w:lastRenderedPageBreak/>
        <w:t>范区</w:t>
      </w:r>
      <w:r w:rsidR="00F64AE9">
        <w:rPr>
          <w:rFonts w:ascii="仿宋_GB2312" w:eastAsia="仿宋_GB2312" w:hAnsi="仿宋_GB2312" w:cs="仿宋_GB2312" w:hint="eastAsia"/>
          <w:bCs/>
          <w:sz w:val="32"/>
          <w:szCs w:val="32"/>
        </w:rPr>
        <w:t>建设，形成连片推广效应</w:t>
      </w:r>
      <w:r w:rsidR="00F64AE9">
        <w:rPr>
          <w:rFonts w:ascii="仿宋_GB2312" w:eastAsia="仿宋_GB2312" w:hAnsi="仿宋_GB2312" w:cs="仿宋_GB2312"/>
          <w:bCs/>
          <w:sz w:val="32"/>
          <w:szCs w:val="32"/>
        </w:rPr>
        <w:t>。</w:t>
      </w:r>
    </w:p>
    <w:p w:rsidR="009C7151" w:rsidRPr="00ED3D26" w:rsidRDefault="00D71258" w:rsidP="00ED3D26">
      <w:pPr>
        <w:pStyle w:val="2"/>
        <w:widowControl/>
        <w:adjustRightInd w:val="0"/>
        <w:spacing w:line="360" w:lineRule="auto"/>
        <w:ind w:firstLineChars="150" w:firstLine="480"/>
        <w:rPr>
          <w:rFonts w:asciiTheme="majorHAnsi" w:eastAsia="楷体" w:hAnsiTheme="majorHAnsi" w:cstheme="majorBidi"/>
          <w:b w:val="0"/>
          <w:kern w:val="2"/>
          <w:sz w:val="32"/>
          <w:szCs w:val="32"/>
        </w:rPr>
      </w:pPr>
      <w:bookmarkStart w:id="108" w:name="_Toc521077152"/>
      <w:r w:rsidRPr="00ED3D26">
        <w:rPr>
          <w:rFonts w:asciiTheme="majorHAnsi" w:eastAsia="楷体" w:hAnsiTheme="majorHAnsi" w:cstheme="majorBidi" w:hint="eastAsia"/>
          <w:b w:val="0"/>
          <w:kern w:val="2"/>
          <w:sz w:val="32"/>
          <w:szCs w:val="32"/>
        </w:rPr>
        <w:t>（三）提升既有建筑绿色节能改造水平</w:t>
      </w:r>
      <w:r w:rsidR="009634F4" w:rsidRPr="00ED3D26">
        <w:rPr>
          <w:rFonts w:asciiTheme="majorHAnsi" w:eastAsia="楷体" w:hAnsiTheme="majorHAnsi" w:cstheme="majorBidi" w:hint="eastAsia"/>
          <w:b w:val="0"/>
          <w:kern w:val="2"/>
          <w:sz w:val="32"/>
          <w:szCs w:val="32"/>
        </w:rPr>
        <w:t>。</w:t>
      </w:r>
      <w:bookmarkEnd w:id="108"/>
    </w:p>
    <w:p w:rsidR="00920335" w:rsidRDefault="00CF55BC" w:rsidP="00920335">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加强能耗监管。</w:t>
      </w:r>
      <w:r w:rsidR="00920335">
        <w:rPr>
          <w:rFonts w:ascii="仿宋_GB2312" w:eastAsia="仿宋_GB2312" w:hAnsi="仿宋_GB2312" w:cs="仿宋_GB2312" w:hint="eastAsia"/>
          <w:bCs/>
          <w:sz w:val="32"/>
          <w:szCs w:val="32"/>
        </w:rPr>
        <w:t>继续开展建筑能耗统计、能源审计和能耗公示。结合建筑能耗统计工作，以宾馆、商场等为重点，定期公布高于能耗标准的公共建筑名录，加强建筑节能日常运行管理。</w:t>
      </w:r>
      <w:r w:rsidR="008C1919">
        <w:rPr>
          <w:rFonts w:ascii="仿宋_GB2312" w:eastAsia="仿宋_GB2312" w:hAnsi="仿宋_GB2312" w:cs="仿宋_GB2312" w:hint="eastAsia"/>
          <w:bCs/>
          <w:sz w:val="32"/>
          <w:szCs w:val="32"/>
        </w:rPr>
        <w:t>根据本市</w:t>
      </w:r>
      <w:r w:rsidR="00920335">
        <w:rPr>
          <w:rFonts w:ascii="仿宋_GB2312" w:eastAsia="仿宋_GB2312" w:hAnsi="仿宋_GB2312" w:cs="仿宋_GB2312" w:hint="eastAsia"/>
          <w:bCs/>
          <w:sz w:val="32"/>
          <w:szCs w:val="32"/>
        </w:rPr>
        <w:t>建筑节能工作实际，制订工作计划，争取财政、经信等部门支持，研究推动本地区市级建筑能耗监测平台的建设工作</w:t>
      </w:r>
      <w:r w:rsidR="008C1919">
        <w:rPr>
          <w:rFonts w:ascii="仿宋_GB2312" w:eastAsia="仿宋_GB2312" w:hAnsi="仿宋_GB2312" w:cs="仿宋_GB2312" w:hint="eastAsia"/>
          <w:bCs/>
          <w:sz w:val="32"/>
          <w:szCs w:val="32"/>
        </w:rPr>
        <w:t>，加强</w:t>
      </w:r>
      <w:r w:rsidR="00920335">
        <w:rPr>
          <w:rFonts w:ascii="仿宋_GB2312" w:eastAsia="仿宋_GB2312" w:hAnsi="仿宋_GB2312" w:cs="仿宋_GB2312" w:hint="eastAsia"/>
          <w:bCs/>
          <w:sz w:val="32"/>
          <w:szCs w:val="32"/>
        </w:rPr>
        <w:t>市级建筑能耗监测平台数据共享和应用分析功能，发挥数据对用能限额标准制定、电力需求</w:t>
      </w:r>
      <w:proofErr w:type="gramStart"/>
      <w:r w:rsidR="00920335">
        <w:rPr>
          <w:rFonts w:ascii="仿宋_GB2312" w:eastAsia="仿宋_GB2312" w:hAnsi="仿宋_GB2312" w:cs="仿宋_GB2312" w:hint="eastAsia"/>
          <w:bCs/>
          <w:sz w:val="32"/>
          <w:szCs w:val="32"/>
        </w:rPr>
        <w:t>侧管理</w:t>
      </w:r>
      <w:proofErr w:type="gramEnd"/>
      <w:r w:rsidR="00920335">
        <w:rPr>
          <w:rFonts w:ascii="仿宋_GB2312" w:eastAsia="仿宋_GB2312" w:hAnsi="仿宋_GB2312" w:cs="仿宋_GB2312" w:hint="eastAsia"/>
          <w:bCs/>
          <w:sz w:val="32"/>
          <w:szCs w:val="32"/>
        </w:rPr>
        <w:t>等方面的支撑作用。</w:t>
      </w:r>
    </w:p>
    <w:p w:rsidR="00920335" w:rsidRDefault="00920335" w:rsidP="00920335">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积极推动既有建筑绿色节能改造。强化监督管理，鼓励既有建筑改造执行绿色建筑标准要求。制订实施既有建筑节能改造指南，鼓励应用市场化手段实施既有建筑节能改造。支持有条件地区开展学校、医院节能及绿色化改造试点，建设一批既有建筑节能改造示范项目</w:t>
      </w:r>
      <w:r w:rsidR="00CF55BC">
        <w:rPr>
          <w:rFonts w:ascii="仿宋_GB2312" w:eastAsia="仿宋_GB2312" w:hAnsi="仿宋_GB2312" w:cs="仿宋_GB2312" w:hint="eastAsia"/>
          <w:bCs/>
          <w:sz w:val="32"/>
          <w:szCs w:val="32"/>
        </w:rPr>
        <w:t>。研究</w:t>
      </w:r>
      <w:r>
        <w:rPr>
          <w:rFonts w:ascii="仿宋_GB2312" w:eastAsia="仿宋_GB2312" w:hAnsi="仿宋_GB2312" w:cs="仿宋_GB2312" w:hint="eastAsia"/>
          <w:bCs/>
          <w:sz w:val="32"/>
          <w:szCs w:val="32"/>
        </w:rPr>
        <w:t>公共建筑能耗限额</w:t>
      </w:r>
      <w:r w:rsidR="00C21DF1">
        <w:rPr>
          <w:rFonts w:ascii="仿宋_GB2312" w:eastAsia="仿宋_GB2312" w:hAnsi="仿宋_GB2312" w:cs="仿宋_GB2312" w:hint="eastAsia"/>
          <w:bCs/>
          <w:sz w:val="32"/>
          <w:szCs w:val="32"/>
        </w:rPr>
        <w:t>管理</w:t>
      </w:r>
      <w:r>
        <w:rPr>
          <w:rFonts w:ascii="仿宋_GB2312" w:eastAsia="仿宋_GB2312" w:hAnsi="仿宋_GB2312" w:cs="仿宋_GB2312" w:hint="eastAsia"/>
          <w:bCs/>
          <w:sz w:val="32"/>
          <w:szCs w:val="32"/>
        </w:rPr>
        <w:t>。引导能源服务公司等市场主体寻找有改造潜力和改造意愿建筑业主，采取合同能源管理、能源托管等方式投资公共建筑节能改造，实现运行管理专业化、节能改造市场化、能效提升最大化。积极推动既有居住建筑节能改造，探索适合</w:t>
      </w:r>
      <w:r w:rsidR="00BD5886">
        <w:rPr>
          <w:rFonts w:ascii="仿宋_GB2312" w:eastAsia="仿宋_GB2312" w:hAnsi="仿宋_GB2312" w:cs="仿宋_GB2312" w:hint="eastAsia"/>
          <w:bCs/>
          <w:sz w:val="32"/>
          <w:szCs w:val="32"/>
        </w:rPr>
        <w:t>清远</w:t>
      </w:r>
      <w:r>
        <w:rPr>
          <w:rFonts w:ascii="仿宋_GB2312" w:eastAsia="仿宋_GB2312" w:hAnsi="仿宋_GB2312" w:cs="仿宋_GB2312" w:hint="eastAsia"/>
          <w:bCs/>
          <w:sz w:val="32"/>
          <w:szCs w:val="32"/>
        </w:rPr>
        <w:t>气候条件和居民生活习惯的改造技术路线。结合老旧住宅加装电梯等适老化改造，同步推动老旧小区节能宜</w:t>
      </w:r>
      <w:proofErr w:type="gramStart"/>
      <w:r>
        <w:rPr>
          <w:rFonts w:ascii="仿宋_GB2312" w:eastAsia="仿宋_GB2312" w:hAnsi="仿宋_GB2312" w:cs="仿宋_GB2312" w:hint="eastAsia"/>
          <w:bCs/>
          <w:sz w:val="32"/>
          <w:szCs w:val="32"/>
        </w:rPr>
        <w:t>居综合</w:t>
      </w:r>
      <w:proofErr w:type="gramEnd"/>
      <w:r>
        <w:rPr>
          <w:rFonts w:ascii="仿宋_GB2312" w:eastAsia="仿宋_GB2312" w:hAnsi="仿宋_GB2312" w:cs="仿宋_GB2312" w:hint="eastAsia"/>
          <w:bCs/>
          <w:sz w:val="32"/>
          <w:szCs w:val="32"/>
        </w:rPr>
        <w:t>改造</w:t>
      </w:r>
      <w:r>
        <w:rPr>
          <w:rFonts w:ascii="仿宋_GB2312" w:eastAsia="仿宋_GB2312" w:hAnsi="Calibri" w:cs="Times New Roman" w:hint="eastAsia"/>
          <w:bCs/>
          <w:sz w:val="32"/>
          <w:szCs w:val="32"/>
        </w:rPr>
        <w:t>，</w:t>
      </w:r>
      <w:r>
        <w:rPr>
          <w:rFonts w:ascii="仿宋_GB2312" w:eastAsia="仿宋_GB2312" w:hAnsi="仿宋_GB2312" w:cs="仿宋_GB2312" w:hint="eastAsia"/>
          <w:bCs/>
          <w:sz w:val="32"/>
          <w:szCs w:val="32"/>
        </w:rPr>
        <w:t>研究探索吸引社会资本投入改造的工作机制。</w:t>
      </w:r>
    </w:p>
    <w:p w:rsidR="009C7151" w:rsidRPr="00ED3D26" w:rsidRDefault="00D71258" w:rsidP="00ED3D26">
      <w:pPr>
        <w:pStyle w:val="2"/>
        <w:widowControl/>
        <w:adjustRightInd w:val="0"/>
        <w:spacing w:line="360" w:lineRule="auto"/>
        <w:ind w:firstLineChars="150" w:firstLine="480"/>
        <w:rPr>
          <w:rFonts w:asciiTheme="majorHAnsi" w:eastAsia="楷体" w:hAnsiTheme="majorHAnsi" w:cstheme="majorBidi"/>
          <w:b w:val="0"/>
          <w:kern w:val="2"/>
          <w:sz w:val="32"/>
          <w:szCs w:val="32"/>
        </w:rPr>
      </w:pPr>
      <w:bookmarkStart w:id="109" w:name="_Toc5078"/>
      <w:bookmarkStart w:id="110" w:name="_Toc29391"/>
      <w:bookmarkStart w:id="111" w:name="_Toc32129"/>
      <w:bookmarkStart w:id="112" w:name="_Toc29760"/>
      <w:bookmarkStart w:id="113" w:name="_Toc11749"/>
      <w:bookmarkStart w:id="114" w:name="_Toc19700"/>
      <w:bookmarkStart w:id="115" w:name="_Toc17901"/>
      <w:bookmarkStart w:id="116" w:name="_Toc2667"/>
      <w:bookmarkStart w:id="117" w:name="_Toc14817"/>
      <w:bookmarkStart w:id="118" w:name="_Toc521077153"/>
      <w:r w:rsidRPr="00ED3D26">
        <w:rPr>
          <w:rFonts w:asciiTheme="majorHAnsi" w:eastAsia="楷体" w:hAnsiTheme="majorHAnsi" w:cstheme="majorBidi" w:hint="eastAsia"/>
          <w:b w:val="0"/>
          <w:kern w:val="2"/>
          <w:sz w:val="32"/>
          <w:szCs w:val="32"/>
        </w:rPr>
        <w:lastRenderedPageBreak/>
        <w:t>（四）促进可再生能源建筑应用</w:t>
      </w:r>
      <w:bookmarkEnd w:id="109"/>
      <w:bookmarkEnd w:id="110"/>
      <w:bookmarkEnd w:id="111"/>
      <w:bookmarkEnd w:id="112"/>
      <w:bookmarkEnd w:id="113"/>
      <w:bookmarkEnd w:id="114"/>
      <w:bookmarkEnd w:id="115"/>
      <w:bookmarkEnd w:id="116"/>
      <w:bookmarkEnd w:id="117"/>
      <w:r w:rsidRPr="00ED3D26">
        <w:rPr>
          <w:rFonts w:asciiTheme="majorHAnsi" w:eastAsia="楷体" w:hAnsiTheme="majorHAnsi" w:cstheme="majorBidi" w:hint="eastAsia"/>
          <w:b w:val="0"/>
          <w:kern w:val="2"/>
          <w:sz w:val="32"/>
          <w:szCs w:val="32"/>
        </w:rPr>
        <w:t>。</w:t>
      </w:r>
      <w:bookmarkEnd w:id="118"/>
    </w:p>
    <w:p w:rsidR="00BC2EFA" w:rsidRDefault="00BC2EFA" w:rsidP="00BC2EFA">
      <w:pPr>
        <w:spacing w:line="360" w:lineRule="auto"/>
        <w:ind w:firstLineChars="200" w:firstLine="640"/>
        <w:rPr>
          <w:rFonts w:ascii="仿宋_GB2312" w:eastAsia="仿宋_GB2312" w:hAnsi="Calibri" w:cs="Times New Roman"/>
          <w:bCs/>
          <w:sz w:val="32"/>
          <w:szCs w:val="32"/>
        </w:rPr>
      </w:pPr>
      <w:r>
        <w:rPr>
          <w:rFonts w:ascii="仿宋_GB2312" w:eastAsia="仿宋_GB2312" w:hAnsi="Calibri" w:cs="Times New Roman" w:hint="eastAsia"/>
          <w:bCs/>
          <w:sz w:val="32"/>
          <w:szCs w:val="32"/>
        </w:rPr>
        <w:t>加强建筑应用能力建设。开展可再生能源资源条件勘察和建筑利用条件调查，制订适合清远的可再生能源建筑应用规划，支持可再生能源建筑应用共性和关键技术的研发及推广，加强科技攻关力度，提高技术的先进性、适用性和可靠性。开展可再生能源建筑应用项目后评估，总结推广可再生能源建筑应用工作经验。加大培训力度，提高从业人员技术和管理水平。</w:t>
      </w:r>
    </w:p>
    <w:p w:rsidR="00BC2EFA" w:rsidRDefault="00BC2EFA" w:rsidP="00BC2EFA">
      <w:pPr>
        <w:spacing w:line="360" w:lineRule="auto"/>
        <w:ind w:firstLineChars="200" w:firstLine="640"/>
        <w:rPr>
          <w:rFonts w:ascii="仿宋_GB2312" w:eastAsia="仿宋_GB2312" w:hAnsi="Calibri" w:cs="Times New Roman"/>
          <w:bCs/>
          <w:sz w:val="32"/>
          <w:szCs w:val="32"/>
        </w:rPr>
      </w:pPr>
      <w:r>
        <w:rPr>
          <w:rFonts w:ascii="仿宋_GB2312" w:eastAsia="仿宋_GB2312" w:hAnsi="Calibri" w:cs="Times New Roman" w:hint="eastAsia"/>
          <w:bCs/>
          <w:sz w:val="32"/>
          <w:szCs w:val="32"/>
        </w:rPr>
        <w:t>提升可再生能源建筑应用质量。研究新建建筑应用可再生能源的专项论证制度。加强可再生能源建筑应用关键设备、产品质量管理，提高可再生能源建筑应用在规划设计、施工验收和运行管理等环节的应用水平。研究完善激励政策，建立政府引导、市场主导的可再生能源建筑应用实施机制。充分发挥市场作用，探索建立可持续发展的可再生能源建筑应用的建设运行模式，确保项目稳定高效运作。强化可再生能源建筑应用运行管理，积极利用特许经营、能源托管等市场化模式，对项目实施专业化运行，确保项目稳定、高效。</w:t>
      </w:r>
    </w:p>
    <w:p w:rsidR="003D0F06" w:rsidRDefault="00BC2EFA" w:rsidP="00BC2EFA">
      <w:pPr>
        <w:spacing w:line="360" w:lineRule="auto"/>
        <w:ind w:firstLineChars="200" w:firstLine="640"/>
        <w:rPr>
          <w:rFonts w:ascii="仿宋_GB2312" w:eastAsia="仿宋_GB2312" w:hAnsi="Calibri" w:cs="Times New Roman"/>
          <w:bCs/>
          <w:sz w:val="32"/>
          <w:szCs w:val="32"/>
        </w:rPr>
      </w:pPr>
      <w:r>
        <w:rPr>
          <w:rFonts w:ascii="仿宋_GB2312" w:eastAsia="仿宋_GB2312" w:hAnsi="Calibri" w:cs="Times New Roman" w:hint="eastAsia"/>
          <w:bCs/>
          <w:sz w:val="32"/>
          <w:szCs w:val="32"/>
        </w:rPr>
        <w:t>扩大可再生能源建筑应用规模，</w:t>
      </w:r>
      <w:r>
        <w:rPr>
          <w:rFonts w:ascii="仿宋_GB2312" w:eastAsia="仿宋_GB2312" w:hAnsi="Calibri" w:cs="Times New Roman" w:hint="eastAsia"/>
          <w:bCs/>
          <w:color w:val="252525"/>
          <w:sz w:val="32"/>
          <w:szCs w:val="32"/>
        </w:rPr>
        <w:t>实施可再生能源建筑应用集中连片推广。鼓励</w:t>
      </w:r>
      <w:r w:rsidRPr="00592190">
        <w:rPr>
          <w:rFonts w:ascii="仿宋_GB2312" w:eastAsia="仿宋_GB2312" w:hAnsi="Calibri" w:cs="Times New Roman" w:hint="eastAsia"/>
          <w:bCs/>
          <w:sz w:val="32"/>
          <w:szCs w:val="32"/>
        </w:rPr>
        <w:t>燕湖生态新城、江北新区、省职教基地</w:t>
      </w:r>
      <w:r>
        <w:rPr>
          <w:rFonts w:ascii="仿宋_GB2312" w:eastAsia="仿宋_GB2312" w:hAnsi="Calibri" w:cs="Times New Roman" w:hint="eastAsia"/>
          <w:bCs/>
          <w:sz w:val="32"/>
          <w:szCs w:val="32"/>
        </w:rPr>
        <w:t>项目</w:t>
      </w:r>
      <w:r>
        <w:rPr>
          <w:rFonts w:ascii="仿宋_GB2312" w:eastAsia="仿宋_GB2312" w:hAnsi="Calibri" w:cs="Times New Roman" w:hint="eastAsia"/>
          <w:bCs/>
          <w:color w:val="252525"/>
          <w:sz w:val="32"/>
          <w:szCs w:val="32"/>
        </w:rPr>
        <w:t>中，将可再生能源建筑应用比例作为约束性指标。鼓励在电力负荷大、工商业基础好</w:t>
      </w:r>
      <w:r w:rsidR="000D6CA1">
        <w:rPr>
          <w:rFonts w:ascii="仿宋_GB2312" w:eastAsia="仿宋_GB2312" w:hAnsi="Calibri" w:cs="Times New Roman" w:hint="eastAsia"/>
          <w:bCs/>
          <w:color w:val="252525"/>
          <w:sz w:val="32"/>
          <w:szCs w:val="32"/>
        </w:rPr>
        <w:t>、具有</w:t>
      </w:r>
      <w:r w:rsidR="000D6CA1">
        <w:rPr>
          <w:rFonts w:ascii="仿宋_GB2312" w:eastAsia="仿宋_GB2312" w:hAnsi="Calibri" w:cs="Times New Roman"/>
          <w:bCs/>
          <w:color w:val="252525"/>
          <w:sz w:val="32"/>
          <w:szCs w:val="32"/>
        </w:rPr>
        <w:t>大面积屋顶</w:t>
      </w:r>
      <w:r>
        <w:rPr>
          <w:rFonts w:ascii="仿宋_GB2312" w:eastAsia="仿宋_GB2312" w:hAnsi="Calibri" w:cs="Times New Roman" w:hint="eastAsia"/>
          <w:bCs/>
          <w:color w:val="252525"/>
          <w:sz w:val="32"/>
          <w:szCs w:val="32"/>
        </w:rPr>
        <w:t>的区域，按照就近利用的原则建设运营太阳能光</w:t>
      </w:r>
      <w:proofErr w:type="gramStart"/>
      <w:r>
        <w:rPr>
          <w:rFonts w:ascii="仿宋_GB2312" w:eastAsia="仿宋_GB2312" w:hAnsi="Calibri" w:cs="Times New Roman" w:hint="eastAsia"/>
          <w:bCs/>
          <w:color w:val="252525"/>
          <w:sz w:val="32"/>
          <w:szCs w:val="32"/>
        </w:rPr>
        <w:t>伏建筑</w:t>
      </w:r>
      <w:proofErr w:type="gramEnd"/>
      <w:r>
        <w:rPr>
          <w:rFonts w:ascii="仿宋_GB2312" w:eastAsia="仿宋_GB2312" w:hAnsi="Calibri" w:cs="Times New Roman" w:hint="eastAsia"/>
          <w:bCs/>
          <w:color w:val="252525"/>
          <w:sz w:val="32"/>
          <w:szCs w:val="32"/>
        </w:rPr>
        <w:t>应用项目。加</w:t>
      </w:r>
      <w:r>
        <w:rPr>
          <w:rFonts w:ascii="仿宋_GB2312" w:eastAsia="仿宋_GB2312" w:hAnsi="Calibri" w:cs="Times New Roman" w:hint="eastAsia"/>
          <w:bCs/>
          <w:color w:val="252525"/>
          <w:sz w:val="32"/>
          <w:szCs w:val="32"/>
        </w:rPr>
        <w:lastRenderedPageBreak/>
        <w:t>大太阳能光热系统在城市低层住宅及酒店、学校</w:t>
      </w:r>
      <w:r>
        <w:rPr>
          <w:rFonts w:ascii="仿宋_GB2312" w:eastAsia="仿宋_GB2312" w:hAnsi="Calibri" w:cs="Times New Roman" w:hint="eastAsia"/>
          <w:bCs/>
          <w:sz w:val="32"/>
          <w:szCs w:val="32"/>
        </w:rPr>
        <w:t>、医院</w:t>
      </w:r>
      <w:r>
        <w:rPr>
          <w:rFonts w:ascii="仿宋_GB2312" w:eastAsia="仿宋_GB2312" w:hAnsi="Calibri" w:cs="Times New Roman" w:hint="eastAsia"/>
          <w:bCs/>
          <w:color w:val="252525"/>
          <w:sz w:val="32"/>
          <w:szCs w:val="32"/>
        </w:rPr>
        <w:t>等有稳定热水需求的公共建筑中的推广，促进建筑领域的太阳能热利用与其他能源的互补应用</w:t>
      </w:r>
      <w:r w:rsidR="009346FD">
        <w:rPr>
          <w:rFonts w:ascii="仿宋_GB2312" w:eastAsia="仿宋_GB2312" w:hAnsi="Calibri" w:cs="Times New Roman" w:hint="eastAsia"/>
          <w:bCs/>
          <w:color w:val="252525"/>
          <w:sz w:val="32"/>
          <w:szCs w:val="32"/>
        </w:rPr>
        <w:t>，</w:t>
      </w:r>
      <w:r w:rsidR="000E10C1">
        <w:rPr>
          <w:rFonts w:ascii="仿宋_GB2312" w:eastAsia="仿宋_GB2312" w:hAnsi="Calibri" w:cs="Times New Roman" w:hint="eastAsia"/>
          <w:bCs/>
          <w:color w:val="252525"/>
          <w:sz w:val="32"/>
          <w:szCs w:val="32"/>
        </w:rPr>
        <w:t>积极</w:t>
      </w:r>
      <w:r w:rsidR="000E10C1">
        <w:rPr>
          <w:rFonts w:ascii="仿宋_GB2312" w:eastAsia="仿宋_GB2312" w:hAnsi="Calibri" w:cs="Times New Roman"/>
          <w:bCs/>
          <w:color w:val="252525"/>
          <w:sz w:val="32"/>
          <w:szCs w:val="32"/>
        </w:rPr>
        <w:t>采用</w:t>
      </w:r>
      <w:r w:rsidR="000E10C1" w:rsidRPr="000E10C1">
        <w:rPr>
          <w:rFonts w:ascii="仿宋_GB2312" w:eastAsia="仿宋_GB2312" w:hAnsi="Calibri" w:cs="Times New Roman" w:hint="eastAsia"/>
          <w:bCs/>
          <w:color w:val="252525"/>
          <w:sz w:val="32"/>
          <w:szCs w:val="32"/>
        </w:rPr>
        <w:t>空气源热泵辅助加热太阳能热水系统</w:t>
      </w:r>
      <w:r>
        <w:rPr>
          <w:rFonts w:ascii="仿宋_GB2312" w:eastAsia="仿宋_GB2312" w:hAnsi="Calibri" w:cs="Times New Roman" w:hint="eastAsia"/>
          <w:bCs/>
          <w:color w:val="252525"/>
          <w:sz w:val="32"/>
          <w:szCs w:val="32"/>
        </w:rPr>
        <w:t>。</w:t>
      </w:r>
    </w:p>
    <w:p w:rsidR="009C7151" w:rsidRPr="00ED3D26" w:rsidRDefault="00D71258" w:rsidP="00ED3D26">
      <w:pPr>
        <w:pStyle w:val="2"/>
        <w:widowControl/>
        <w:adjustRightInd w:val="0"/>
        <w:spacing w:line="360" w:lineRule="auto"/>
        <w:ind w:firstLineChars="150" w:firstLine="480"/>
        <w:rPr>
          <w:rFonts w:asciiTheme="majorHAnsi" w:eastAsia="楷体" w:hAnsiTheme="majorHAnsi" w:cstheme="majorBidi"/>
          <w:b w:val="0"/>
          <w:kern w:val="2"/>
          <w:sz w:val="32"/>
          <w:szCs w:val="32"/>
        </w:rPr>
      </w:pPr>
      <w:bookmarkStart w:id="119" w:name="_Toc9468"/>
      <w:bookmarkStart w:id="120" w:name="_Toc26052"/>
      <w:bookmarkStart w:id="121" w:name="_Toc24848"/>
      <w:bookmarkStart w:id="122" w:name="_Toc17497"/>
      <w:bookmarkStart w:id="123" w:name="_Toc6393"/>
      <w:bookmarkStart w:id="124" w:name="_Toc277"/>
      <w:bookmarkStart w:id="125" w:name="_Toc28552"/>
      <w:bookmarkStart w:id="126" w:name="_Toc7670"/>
      <w:bookmarkStart w:id="127" w:name="_Toc9436"/>
      <w:bookmarkStart w:id="128" w:name="_Toc521077154"/>
      <w:bookmarkStart w:id="129" w:name="_Toc430960307"/>
      <w:r w:rsidRPr="00ED3D26">
        <w:rPr>
          <w:rFonts w:asciiTheme="majorHAnsi" w:eastAsia="楷体" w:hAnsiTheme="majorHAnsi" w:cstheme="majorBidi" w:hint="eastAsia"/>
          <w:b w:val="0"/>
          <w:kern w:val="2"/>
          <w:sz w:val="32"/>
          <w:szCs w:val="32"/>
        </w:rPr>
        <w:t>（五）</w:t>
      </w:r>
      <w:r w:rsidR="002A54CC" w:rsidRPr="00ED3D26">
        <w:rPr>
          <w:rFonts w:asciiTheme="majorHAnsi" w:eastAsia="楷体" w:hAnsiTheme="majorHAnsi" w:cstheme="majorBidi" w:hint="eastAsia"/>
          <w:b w:val="0"/>
          <w:kern w:val="2"/>
          <w:sz w:val="32"/>
          <w:szCs w:val="32"/>
        </w:rPr>
        <w:t>推进墙</w:t>
      </w:r>
      <w:proofErr w:type="gramStart"/>
      <w:r w:rsidR="002A54CC" w:rsidRPr="00ED3D26">
        <w:rPr>
          <w:rFonts w:asciiTheme="majorHAnsi" w:eastAsia="楷体" w:hAnsiTheme="majorHAnsi" w:cstheme="majorBidi" w:hint="eastAsia"/>
          <w:b w:val="0"/>
          <w:kern w:val="2"/>
          <w:sz w:val="32"/>
          <w:szCs w:val="32"/>
        </w:rPr>
        <w:t>体材</w:t>
      </w:r>
      <w:proofErr w:type="gramEnd"/>
      <w:r w:rsidR="002A54CC" w:rsidRPr="00ED3D26">
        <w:rPr>
          <w:rFonts w:asciiTheme="majorHAnsi" w:eastAsia="楷体" w:hAnsiTheme="majorHAnsi" w:cstheme="majorBidi" w:hint="eastAsia"/>
          <w:b w:val="0"/>
          <w:kern w:val="2"/>
          <w:sz w:val="32"/>
          <w:szCs w:val="32"/>
        </w:rPr>
        <w:t>料革新和绿色建材</w:t>
      </w:r>
      <w:bookmarkEnd w:id="119"/>
      <w:bookmarkEnd w:id="120"/>
      <w:bookmarkEnd w:id="121"/>
      <w:bookmarkEnd w:id="122"/>
      <w:bookmarkEnd w:id="123"/>
      <w:bookmarkEnd w:id="124"/>
      <w:bookmarkEnd w:id="125"/>
      <w:bookmarkEnd w:id="126"/>
      <w:bookmarkEnd w:id="127"/>
      <w:r w:rsidRPr="00ED3D26">
        <w:rPr>
          <w:rFonts w:asciiTheme="majorHAnsi" w:eastAsia="楷体" w:hAnsiTheme="majorHAnsi" w:cstheme="majorBidi" w:hint="eastAsia"/>
          <w:b w:val="0"/>
          <w:kern w:val="2"/>
          <w:sz w:val="32"/>
          <w:szCs w:val="32"/>
        </w:rPr>
        <w:t>。</w:t>
      </w:r>
      <w:bookmarkEnd w:id="128"/>
    </w:p>
    <w:p w:rsidR="00BC2EFA" w:rsidRDefault="00C21DF1" w:rsidP="00BC2EFA">
      <w:pPr>
        <w:spacing w:line="360" w:lineRule="auto"/>
        <w:ind w:firstLine="645"/>
        <w:rPr>
          <w:rFonts w:ascii="仿宋_GB2312" w:eastAsia="仿宋_GB2312" w:hAnsi="仿宋_GB2312" w:cs="仿宋_GB2312"/>
          <w:bCs/>
          <w:sz w:val="32"/>
          <w:szCs w:val="32"/>
        </w:rPr>
      </w:pPr>
      <w:r w:rsidRPr="00C21DF1">
        <w:rPr>
          <w:rFonts w:ascii="仿宋_GB2312" w:eastAsia="仿宋_GB2312" w:hAnsi="仿宋_GB2312" w:cs="仿宋_GB2312" w:hint="eastAsia"/>
          <w:bCs/>
          <w:sz w:val="32"/>
          <w:szCs w:val="32"/>
        </w:rPr>
        <w:t>推进墙</w:t>
      </w:r>
      <w:proofErr w:type="gramStart"/>
      <w:r w:rsidRPr="00C21DF1">
        <w:rPr>
          <w:rFonts w:ascii="仿宋_GB2312" w:eastAsia="仿宋_GB2312" w:hAnsi="仿宋_GB2312" w:cs="仿宋_GB2312" w:hint="eastAsia"/>
          <w:bCs/>
          <w:sz w:val="32"/>
          <w:szCs w:val="32"/>
        </w:rPr>
        <w:t>体材</w:t>
      </w:r>
      <w:proofErr w:type="gramEnd"/>
      <w:r w:rsidRPr="00C21DF1">
        <w:rPr>
          <w:rFonts w:ascii="仿宋_GB2312" w:eastAsia="仿宋_GB2312" w:hAnsi="仿宋_GB2312" w:cs="仿宋_GB2312" w:hint="eastAsia"/>
          <w:bCs/>
          <w:sz w:val="32"/>
          <w:szCs w:val="32"/>
        </w:rPr>
        <w:t>料革新。</w:t>
      </w:r>
      <w:r w:rsidR="00BC2EFA">
        <w:rPr>
          <w:rFonts w:ascii="仿宋_GB2312" w:eastAsia="仿宋_GB2312" w:hAnsi="仿宋_GB2312" w:cs="仿宋_GB2312" w:hint="eastAsia"/>
          <w:bCs/>
          <w:sz w:val="32"/>
          <w:szCs w:val="32"/>
        </w:rPr>
        <w:t>深化“禁实限粘”工作，完善墙材管理。加强适用于新型墙材的专用施工机具、辅助材料等研发与生产，提高墙体部品的配套应用技术水平。推进互联网+等新技术在墙材革新工作的应用，加强新型墙</w:t>
      </w:r>
      <w:proofErr w:type="gramStart"/>
      <w:r w:rsidR="00BC2EFA">
        <w:rPr>
          <w:rFonts w:ascii="仿宋_GB2312" w:eastAsia="仿宋_GB2312" w:hAnsi="仿宋_GB2312" w:cs="仿宋_GB2312" w:hint="eastAsia"/>
          <w:bCs/>
          <w:sz w:val="32"/>
          <w:szCs w:val="32"/>
        </w:rPr>
        <w:t>体材</w:t>
      </w:r>
      <w:proofErr w:type="gramEnd"/>
      <w:r w:rsidR="00BC2EFA">
        <w:rPr>
          <w:rFonts w:ascii="仿宋_GB2312" w:eastAsia="仿宋_GB2312" w:hAnsi="仿宋_GB2312" w:cs="仿宋_GB2312" w:hint="eastAsia"/>
          <w:bCs/>
          <w:sz w:val="32"/>
          <w:szCs w:val="32"/>
        </w:rPr>
        <w:t>料应用监管。推动行业信用评价体系建设，研究建立黑名单制度。开展各类试点示范。</w:t>
      </w:r>
    </w:p>
    <w:p w:rsidR="00BC2EFA" w:rsidRDefault="00C21DF1" w:rsidP="00BC2EFA">
      <w:pPr>
        <w:spacing w:line="360" w:lineRule="auto"/>
        <w:ind w:firstLineChars="200" w:firstLine="640"/>
        <w:rPr>
          <w:rFonts w:ascii="仿宋_GB2312" w:eastAsia="仿宋_GB2312" w:hAnsi="仿宋" w:cs="Times New Roman"/>
          <w:sz w:val="32"/>
          <w:szCs w:val="32"/>
        </w:rPr>
      </w:pPr>
      <w:r w:rsidRPr="00C21DF1">
        <w:rPr>
          <w:rFonts w:ascii="仿宋_GB2312" w:eastAsia="仿宋_GB2312" w:hAnsi="仿宋" w:cs="Times New Roman" w:hint="eastAsia"/>
          <w:sz w:val="32"/>
          <w:szCs w:val="32"/>
        </w:rPr>
        <w:t>促进散装水泥发展应用。树立绿色发展理念，提高水泥散装率，禁止城区现场搅拌混凝土、砂浆，开展预拌混凝土绿色生产评价，大力推广应用高性能混凝土，积极推广农村使用散装水泥。县级以上城区、建制镇区全部使用预拌混凝土；城区预拌砂浆使用率40%以上；农村散装水泥使用率60%以上；C35及以上强度等级的混凝土占预拌混凝土总量50%以上，在超高层建筑和大跨度结构以及预制混凝土构件、预应力混凝土、钢管混凝土中推广应用C60及以上强度等级的混凝土。</w:t>
      </w:r>
    </w:p>
    <w:p w:rsidR="00C21DF1" w:rsidRPr="00C21DF1" w:rsidRDefault="00C21DF1" w:rsidP="00C21DF1">
      <w:pPr>
        <w:spacing w:line="360" w:lineRule="auto"/>
        <w:ind w:firstLine="645"/>
        <w:rPr>
          <w:rFonts w:ascii="仿宋_GB2312" w:eastAsia="仿宋_GB2312" w:hAnsi="仿宋" w:cs="Times New Roman"/>
          <w:sz w:val="32"/>
          <w:szCs w:val="32"/>
          <w:lang w:val="zh-CN"/>
        </w:rPr>
      </w:pPr>
      <w:r w:rsidRPr="00C21DF1">
        <w:rPr>
          <w:rFonts w:ascii="仿宋_GB2312" w:eastAsia="仿宋_GB2312" w:hAnsi="仿宋" w:cs="Times New Roman" w:hint="eastAsia"/>
          <w:sz w:val="32"/>
          <w:szCs w:val="32"/>
          <w:lang w:val="zh-CN"/>
        </w:rPr>
        <w:t>推广绿色建材。加强技术研究和成果应用，培育开放有序的绿色建材发展环境。在试点示范工程和推广项目中，研</w:t>
      </w:r>
      <w:r w:rsidRPr="00C21DF1">
        <w:rPr>
          <w:rFonts w:ascii="仿宋_GB2312" w:eastAsia="仿宋_GB2312" w:hAnsi="仿宋" w:cs="Times New Roman" w:hint="eastAsia"/>
          <w:sz w:val="32"/>
          <w:szCs w:val="32"/>
          <w:lang w:val="zh-CN"/>
        </w:rPr>
        <w:lastRenderedPageBreak/>
        <w:t>究制订推广使用绿色建材政策。开展绿色建材产业化示范，在政府投资建设的项目中优先使用绿色建材。</w:t>
      </w:r>
    </w:p>
    <w:p w:rsidR="005C029D" w:rsidRPr="00BC2EFA" w:rsidRDefault="00C21DF1" w:rsidP="00C21DF1">
      <w:pPr>
        <w:spacing w:line="360" w:lineRule="auto"/>
        <w:ind w:firstLine="645"/>
        <w:rPr>
          <w:rFonts w:ascii="仿宋_GB2312" w:eastAsia="仿宋_GB2312" w:hAnsi="仿宋" w:cs="Times New Roman"/>
          <w:sz w:val="32"/>
          <w:szCs w:val="32"/>
          <w:lang w:val="zh-CN"/>
        </w:rPr>
      </w:pPr>
      <w:r w:rsidRPr="00C21DF1">
        <w:rPr>
          <w:rFonts w:ascii="仿宋_GB2312" w:eastAsia="仿宋_GB2312" w:hAnsi="仿宋" w:cs="Times New Roman" w:hint="eastAsia"/>
          <w:sz w:val="32"/>
          <w:szCs w:val="32"/>
          <w:lang w:val="zh-CN"/>
        </w:rPr>
        <w:t>制订实施工作方案，因地制宜设立专门的建筑废弃物集中处理基地，研究建立包括管理服务互动、动态供需资讯等内容的信息共享平台，探索建立信息化监管模式，加强建筑废弃物的资源化利用和减量化管理，提高建筑废弃物资源化利用比例。推进建筑废弃物资源化利用。加强建筑废弃物综合利用产品的生产技术和工艺研发，培育创新型龙头企业。开展建筑废弃物资源化利用示范，鼓励政府投资建设项目优先使用建筑废弃物综合利用产品。</w:t>
      </w:r>
    </w:p>
    <w:p w:rsidR="00F85CF3" w:rsidRPr="00ED3D26" w:rsidRDefault="00D71258" w:rsidP="00ED3D26">
      <w:pPr>
        <w:pStyle w:val="2"/>
        <w:widowControl/>
        <w:adjustRightInd w:val="0"/>
        <w:spacing w:line="360" w:lineRule="auto"/>
        <w:ind w:firstLineChars="150" w:firstLine="480"/>
        <w:rPr>
          <w:rFonts w:asciiTheme="majorHAnsi" w:eastAsia="楷体" w:hAnsiTheme="majorHAnsi" w:cstheme="majorBidi"/>
          <w:b w:val="0"/>
          <w:kern w:val="2"/>
          <w:sz w:val="32"/>
          <w:szCs w:val="32"/>
        </w:rPr>
      </w:pPr>
      <w:bookmarkStart w:id="130" w:name="_Toc521077155"/>
      <w:bookmarkStart w:id="131" w:name="_Toc17811"/>
      <w:bookmarkStart w:id="132" w:name="_Toc22425"/>
      <w:bookmarkStart w:id="133" w:name="_Toc6136"/>
      <w:bookmarkStart w:id="134" w:name="_Toc23033"/>
      <w:bookmarkStart w:id="135" w:name="_Toc16955"/>
      <w:bookmarkStart w:id="136" w:name="_Toc10600"/>
      <w:bookmarkStart w:id="137" w:name="_Toc13607"/>
      <w:bookmarkStart w:id="138" w:name="_Toc8647"/>
      <w:bookmarkStart w:id="139" w:name="_Toc27414"/>
      <w:bookmarkEnd w:id="129"/>
      <w:r w:rsidRPr="00ED3D26">
        <w:rPr>
          <w:rFonts w:asciiTheme="majorHAnsi" w:eastAsia="楷体" w:hAnsiTheme="majorHAnsi" w:cstheme="majorBidi" w:hint="eastAsia"/>
          <w:b w:val="0"/>
          <w:kern w:val="2"/>
          <w:sz w:val="32"/>
          <w:szCs w:val="32"/>
        </w:rPr>
        <w:t>（</w:t>
      </w:r>
      <w:r w:rsidR="00901DE6" w:rsidRPr="00ED3D26">
        <w:rPr>
          <w:rFonts w:asciiTheme="majorHAnsi" w:eastAsia="楷体" w:hAnsiTheme="majorHAnsi" w:cstheme="majorBidi" w:hint="eastAsia"/>
          <w:b w:val="0"/>
          <w:kern w:val="2"/>
          <w:sz w:val="32"/>
          <w:szCs w:val="32"/>
        </w:rPr>
        <w:t>六</w:t>
      </w:r>
      <w:r w:rsidRPr="00ED3D26">
        <w:rPr>
          <w:rFonts w:asciiTheme="majorHAnsi" w:eastAsia="楷体" w:hAnsiTheme="majorHAnsi" w:cstheme="majorBidi" w:hint="eastAsia"/>
          <w:b w:val="0"/>
          <w:kern w:val="2"/>
          <w:sz w:val="32"/>
          <w:szCs w:val="32"/>
        </w:rPr>
        <w:t>）</w:t>
      </w:r>
      <w:r w:rsidR="00F85CF3" w:rsidRPr="00ED3D26">
        <w:rPr>
          <w:rFonts w:asciiTheme="majorHAnsi" w:eastAsia="楷体" w:hAnsiTheme="majorHAnsi" w:cstheme="majorBidi" w:hint="eastAsia"/>
          <w:b w:val="0"/>
          <w:kern w:val="2"/>
          <w:sz w:val="32"/>
          <w:szCs w:val="32"/>
        </w:rPr>
        <w:t>推广装配式建筑和钢结构建筑</w:t>
      </w:r>
      <w:r w:rsidR="00ED3D26">
        <w:rPr>
          <w:rFonts w:asciiTheme="majorHAnsi" w:eastAsia="楷体" w:hAnsiTheme="majorHAnsi" w:cstheme="majorBidi" w:hint="eastAsia"/>
          <w:b w:val="0"/>
          <w:kern w:val="2"/>
          <w:sz w:val="32"/>
          <w:szCs w:val="32"/>
        </w:rPr>
        <w:t>。</w:t>
      </w:r>
      <w:bookmarkEnd w:id="130"/>
    </w:p>
    <w:p w:rsidR="00F85CF3" w:rsidRDefault="00D16003" w:rsidP="00F85CF3">
      <w:pPr>
        <w:spacing w:line="360" w:lineRule="auto"/>
        <w:ind w:firstLineChars="200" w:firstLine="640"/>
        <w:rPr>
          <w:rFonts w:ascii="仿宋_GB2312" w:eastAsia="仿宋_GB2312" w:hAnsi="仿宋" w:cs="Times New Roman"/>
          <w:sz w:val="32"/>
          <w:szCs w:val="32"/>
        </w:rPr>
      </w:pPr>
      <w:r w:rsidRPr="00D16003">
        <w:rPr>
          <w:rFonts w:ascii="仿宋_GB2312" w:eastAsia="仿宋_GB2312" w:hAnsi="仿宋_GB2312" w:cs="仿宋_GB2312" w:hint="eastAsia"/>
          <w:bCs/>
          <w:sz w:val="32"/>
          <w:szCs w:val="32"/>
        </w:rPr>
        <w:t>发展适用于装配式建筑的配套墙</w:t>
      </w:r>
      <w:proofErr w:type="gramStart"/>
      <w:r w:rsidRPr="00D16003">
        <w:rPr>
          <w:rFonts w:ascii="仿宋_GB2312" w:eastAsia="仿宋_GB2312" w:hAnsi="仿宋_GB2312" w:cs="仿宋_GB2312" w:hint="eastAsia"/>
          <w:bCs/>
          <w:sz w:val="32"/>
          <w:szCs w:val="32"/>
        </w:rPr>
        <w:t>体材</w:t>
      </w:r>
      <w:proofErr w:type="gramEnd"/>
      <w:r w:rsidRPr="00D16003">
        <w:rPr>
          <w:rFonts w:ascii="仿宋_GB2312" w:eastAsia="仿宋_GB2312" w:hAnsi="仿宋_GB2312" w:cs="仿宋_GB2312" w:hint="eastAsia"/>
          <w:bCs/>
          <w:sz w:val="32"/>
          <w:szCs w:val="32"/>
        </w:rPr>
        <w:t>料，引导利用可再生资源制备新型墙材。</w:t>
      </w:r>
      <w:r w:rsidR="00CA4426" w:rsidRPr="00CA4426">
        <w:rPr>
          <w:rFonts w:ascii="仿宋_GB2312" w:eastAsia="仿宋_GB2312" w:hAnsi="仿宋_GB2312" w:cs="仿宋_GB2312" w:hint="eastAsia"/>
          <w:bCs/>
          <w:sz w:val="32"/>
          <w:szCs w:val="32"/>
        </w:rPr>
        <w:t>在保障性住房和商品住宅建造中积极推广装配式混凝土建筑；在大型公共建筑、大跨度工业厂房建造中优先采用装配式钢结构建筑；在风景名胜区及园林景观、仿古建筑等领域，倡导发展现代装配式木结构建筑；在农房建造中积极推广轻钢结构建筑；在临时建筑（含工地临时建筑）、管道管廊等建造中积极采用可装配、可重复使用的部品部件。鼓励使用预制内外墙板、楼梯、叠合楼板、阳台板、</w:t>
      </w:r>
      <w:proofErr w:type="gramStart"/>
      <w:r w:rsidR="00CA4426" w:rsidRPr="00CA4426">
        <w:rPr>
          <w:rFonts w:ascii="仿宋_GB2312" w:eastAsia="仿宋_GB2312" w:hAnsi="仿宋_GB2312" w:cs="仿宋_GB2312" w:hint="eastAsia"/>
          <w:bCs/>
          <w:sz w:val="32"/>
          <w:szCs w:val="32"/>
        </w:rPr>
        <w:t>梁以及</w:t>
      </w:r>
      <w:proofErr w:type="gramEnd"/>
      <w:r w:rsidR="00CA4426" w:rsidRPr="00CA4426">
        <w:rPr>
          <w:rFonts w:ascii="仿宋_GB2312" w:eastAsia="仿宋_GB2312" w:hAnsi="仿宋_GB2312" w:cs="仿宋_GB2312" w:hint="eastAsia"/>
          <w:bCs/>
          <w:sz w:val="32"/>
          <w:szCs w:val="32"/>
        </w:rPr>
        <w:t>集成式橱柜、卫生间浴室等构配件、部品部件。</w:t>
      </w:r>
      <w:r w:rsidR="00CA4426">
        <w:rPr>
          <w:rFonts w:ascii="仿宋_GB2312" w:eastAsia="仿宋_GB2312" w:hAnsi="仿宋_GB2312" w:cs="仿宋_GB2312" w:hint="eastAsia"/>
          <w:bCs/>
          <w:sz w:val="32"/>
          <w:szCs w:val="32"/>
        </w:rPr>
        <w:t>确保工程质量安全。完善装配式建筑工程质量安全管理制度。</w:t>
      </w:r>
    </w:p>
    <w:p w:rsidR="009C7151" w:rsidRPr="00ED3D26" w:rsidRDefault="00F85CF3" w:rsidP="00ED3D26">
      <w:pPr>
        <w:pStyle w:val="2"/>
        <w:widowControl/>
        <w:adjustRightInd w:val="0"/>
        <w:spacing w:line="360" w:lineRule="auto"/>
        <w:ind w:firstLineChars="150" w:firstLine="480"/>
        <w:rPr>
          <w:rFonts w:asciiTheme="majorHAnsi" w:eastAsia="楷体" w:hAnsiTheme="majorHAnsi" w:cstheme="majorBidi"/>
          <w:b w:val="0"/>
          <w:kern w:val="2"/>
          <w:sz w:val="32"/>
          <w:szCs w:val="32"/>
        </w:rPr>
      </w:pPr>
      <w:bookmarkStart w:id="140" w:name="_Toc521077156"/>
      <w:r w:rsidRPr="00ED3D26">
        <w:rPr>
          <w:rFonts w:asciiTheme="majorHAnsi" w:eastAsia="楷体" w:hAnsiTheme="majorHAnsi" w:cstheme="majorBidi"/>
          <w:b w:val="0"/>
          <w:kern w:val="2"/>
          <w:sz w:val="32"/>
          <w:szCs w:val="32"/>
        </w:rPr>
        <w:lastRenderedPageBreak/>
        <w:t>（七）</w:t>
      </w:r>
      <w:bookmarkEnd w:id="131"/>
      <w:bookmarkEnd w:id="132"/>
      <w:bookmarkEnd w:id="133"/>
      <w:bookmarkEnd w:id="134"/>
      <w:bookmarkEnd w:id="135"/>
      <w:bookmarkEnd w:id="136"/>
      <w:bookmarkEnd w:id="137"/>
      <w:bookmarkEnd w:id="138"/>
      <w:bookmarkEnd w:id="139"/>
      <w:r w:rsidR="00847610">
        <w:rPr>
          <w:rFonts w:asciiTheme="majorHAnsi" w:eastAsia="楷体" w:hAnsiTheme="majorHAnsi" w:cstheme="majorBidi" w:hint="eastAsia"/>
          <w:b w:val="0"/>
          <w:kern w:val="2"/>
          <w:sz w:val="32"/>
          <w:szCs w:val="32"/>
        </w:rPr>
        <w:t>积极推动</w:t>
      </w:r>
      <w:r w:rsidR="00847610">
        <w:rPr>
          <w:rFonts w:asciiTheme="majorHAnsi" w:eastAsia="楷体" w:hAnsiTheme="majorHAnsi" w:cstheme="majorBidi"/>
          <w:b w:val="0"/>
          <w:kern w:val="2"/>
          <w:sz w:val="32"/>
          <w:szCs w:val="32"/>
        </w:rPr>
        <w:t>农村绿色建筑发展</w:t>
      </w:r>
      <w:r w:rsidR="00D71258" w:rsidRPr="00ED3D26">
        <w:rPr>
          <w:rFonts w:asciiTheme="majorHAnsi" w:eastAsia="楷体" w:hAnsiTheme="majorHAnsi" w:cstheme="majorBidi" w:hint="eastAsia"/>
          <w:b w:val="0"/>
          <w:kern w:val="2"/>
          <w:sz w:val="32"/>
          <w:szCs w:val="32"/>
        </w:rPr>
        <w:t>。</w:t>
      </w:r>
      <w:bookmarkEnd w:id="140"/>
    </w:p>
    <w:p w:rsidR="00BC2EFA" w:rsidRDefault="00BC2EFA" w:rsidP="00901DE6">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推进节能绿色农房建设。</w:t>
      </w:r>
      <w:r w:rsidR="008C059F">
        <w:rPr>
          <w:rFonts w:ascii="仿宋_GB2312" w:eastAsia="仿宋_GB2312" w:hint="eastAsia"/>
          <w:sz w:val="32"/>
          <w:szCs w:val="32"/>
        </w:rPr>
        <w:t>紧密结合农村实际，总结出符合地域及气候特点、经济发展水平、保持传统文化特色的乡土绿色节能技术，编制技术导则、设计图集等，积极开展试点示范。</w:t>
      </w:r>
      <w:r>
        <w:rPr>
          <w:rFonts w:ascii="仿宋_GB2312" w:eastAsia="仿宋_GB2312" w:hAnsi="仿宋_GB2312" w:cs="仿宋_GB2312" w:hint="eastAsia"/>
          <w:bCs/>
          <w:sz w:val="32"/>
          <w:szCs w:val="32"/>
        </w:rPr>
        <w:t>鼓励农村新建、改建和扩建的居住建筑按节能设计标准</w:t>
      </w:r>
      <w:r w:rsidR="008C059F">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绿色农房建设导则等进行设计和建造。鼓励政府投资的农村公共建筑、各类示范村镇农房建设项目率先执行节能及绿色农</w:t>
      </w:r>
      <w:r>
        <w:rPr>
          <w:rFonts w:ascii="仿宋_GB2312" w:eastAsia="仿宋_GB2312" w:hAnsi="仿宋_GB2312" w:cs="仿宋_GB2312" w:hint="eastAsia"/>
          <w:sz w:val="32"/>
          <w:szCs w:val="32"/>
        </w:rPr>
        <w:t>房标准、导则。</w:t>
      </w:r>
      <w:r>
        <w:rPr>
          <w:rFonts w:ascii="仿宋_GB2312" w:eastAsia="仿宋_GB2312" w:hint="eastAsia"/>
          <w:sz w:val="32"/>
          <w:szCs w:val="32"/>
        </w:rPr>
        <w:t>结合农村医院、学校等危房改造，稳步推进农房节能改造。鼓励可再生能源在农村建筑中的应用，在具备条件的地区推广使用太阳能热水系统。</w:t>
      </w:r>
    </w:p>
    <w:p w:rsidR="00901DE6" w:rsidRPr="00901DE6" w:rsidRDefault="00901DE6" w:rsidP="00901DE6">
      <w:pPr>
        <w:spacing w:line="360" w:lineRule="auto"/>
        <w:ind w:firstLineChars="200" w:firstLine="640"/>
        <w:rPr>
          <w:rFonts w:ascii="仿宋_GB2312" w:eastAsia="仿宋_GB2312" w:hAnsi="仿宋_GB2312" w:cs="仿宋_GB2312"/>
          <w:bCs/>
          <w:sz w:val="32"/>
          <w:szCs w:val="32"/>
        </w:rPr>
      </w:pPr>
      <w:r w:rsidRPr="00901DE6">
        <w:rPr>
          <w:rFonts w:ascii="仿宋_GB2312" w:eastAsia="仿宋_GB2312" w:hAnsi="仿宋_GB2312" w:cs="仿宋_GB2312" w:hint="eastAsia"/>
          <w:bCs/>
          <w:sz w:val="32"/>
          <w:szCs w:val="32"/>
        </w:rPr>
        <w:t>提高农房居住环境，打造美丽乡村</w:t>
      </w:r>
      <w:r>
        <w:rPr>
          <w:rFonts w:ascii="仿宋_GB2312" w:eastAsia="仿宋_GB2312" w:hAnsi="仿宋_GB2312" w:cs="仿宋_GB2312" w:hint="eastAsia"/>
          <w:bCs/>
          <w:sz w:val="32"/>
          <w:szCs w:val="32"/>
        </w:rPr>
        <w:t>。</w:t>
      </w:r>
      <w:r w:rsidRPr="00901DE6">
        <w:rPr>
          <w:rFonts w:ascii="仿宋_GB2312" w:eastAsia="仿宋_GB2312" w:hAnsi="仿宋_GB2312" w:cs="仿宋_GB2312" w:hint="eastAsia"/>
          <w:bCs/>
          <w:sz w:val="32"/>
          <w:szCs w:val="32"/>
        </w:rPr>
        <w:t>促进室外环境整治，加强生活垃圾和污水处理力度，设置集中绿地、公共照明，完善乡村硬化道路。提升农房室内环境，改善室内采光与自然通风，采用遮阳、防潮措施；开展绿色建材下乡行动，促进绿色建材在农房建设的应用，积极采用原生材料，重点推广应用节能门窗、轻型自保温砌块、预制构件等绿色建材产品，支持新农村建设。</w:t>
      </w:r>
    </w:p>
    <w:p w:rsidR="009C7151" w:rsidRPr="00ED3D26" w:rsidRDefault="00D71258" w:rsidP="00ED3D26">
      <w:pPr>
        <w:pStyle w:val="1"/>
        <w:widowControl/>
        <w:adjustRightInd w:val="0"/>
        <w:spacing w:before="0" w:after="0" w:line="360" w:lineRule="auto"/>
        <w:ind w:firstLineChars="150" w:firstLine="480"/>
        <w:rPr>
          <w:rFonts w:ascii="Times New Roman" w:eastAsia="黑体" w:hAnsi="Times New Roman"/>
          <w:b w:val="0"/>
          <w:bCs w:val="0"/>
          <w:sz w:val="32"/>
          <w:szCs w:val="22"/>
        </w:rPr>
      </w:pPr>
      <w:bookmarkStart w:id="141" w:name="_Toc14672"/>
      <w:bookmarkStart w:id="142" w:name="_Toc24558"/>
      <w:bookmarkStart w:id="143" w:name="_Toc2470"/>
      <w:bookmarkStart w:id="144" w:name="_Toc11767"/>
      <w:bookmarkStart w:id="145" w:name="_Toc15173"/>
      <w:bookmarkStart w:id="146" w:name="_Toc31682"/>
      <w:bookmarkStart w:id="147" w:name="_Toc18968"/>
      <w:bookmarkStart w:id="148" w:name="_Toc24232"/>
      <w:bookmarkStart w:id="149" w:name="_Toc439966739"/>
      <w:bookmarkStart w:id="150" w:name="_Toc1660"/>
      <w:bookmarkStart w:id="151" w:name="_Toc1084"/>
      <w:bookmarkStart w:id="152" w:name="_Toc521077157"/>
      <w:r w:rsidRPr="00ED3D26">
        <w:rPr>
          <w:rFonts w:ascii="Times New Roman" w:eastAsia="黑体" w:hAnsi="Times New Roman" w:hint="eastAsia"/>
          <w:b w:val="0"/>
          <w:bCs w:val="0"/>
          <w:sz w:val="32"/>
          <w:szCs w:val="22"/>
        </w:rPr>
        <w:t>五、保障措施</w:t>
      </w:r>
      <w:bookmarkEnd w:id="141"/>
      <w:bookmarkEnd w:id="142"/>
      <w:bookmarkEnd w:id="143"/>
      <w:bookmarkEnd w:id="144"/>
      <w:bookmarkEnd w:id="145"/>
      <w:bookmarkEnd w:id="146"/>
      <w:bookmarkEnd w:id="147"/>
      <w:bookmarkEnd w:id="148"/>
      <w:bookmarkEnd w:id="149"/>
      <w:bookmarkEnd w:id="150"/>
      <w:bookmarkEnd w:id="151"/>
      <w:bookmarkEnd w:id="152"/>
    </w:p>
    <w:p w:rsidR="00EB5D9E" w:rsidRPr="00ED3D26" w:rsidRDefault="00EB5D9E" w:rsidP="00ED3D26">
      <w:pPr>
        <w:pStyle w:val="2"/>
        <w:widowControl/>
        <w:adjustRightInd w:val="0"/>
        <w:spacing w:line="360" w:lineRule="auto"/>
        <w:ind w:firstLineChars="150" w:firstLine="480"/>
        <w:rPr>
          <w:rFonts w:asciiTheme="majorHAnsi" w:eastAsia="楷体" w:hAnsiTheme="majorHAnsi" w:cstheme="majorBidi"/>
          <w:b w:val="0"/>
          <w:kern w:val="2"/>
          <w:sz w:val="32"/>
          <w:szCs w:val="32"/>
        </w:rPr>
      </w:pPr>
      <w:bookmarkStart w:id="153" w:name="_Toc521077158"/>
      <w:bookmarkStart w:id="154" w:name="_Toc15974"/>
      <w:bookmarkStart w:id="155" w:name="_Toc8087"/>
      <w:bookmarkStart w:id="156" w:name="_Toc24138"/>
      <w:bookmarkStart w:id="157" w:name="_Toc21109"/>
      <w:bookmarkStart w:id="158" w:name="_Toc25665"/>
      <w:bookmarkStart w:id="159" w:name="_Toc9825"/>
      <w:bookmarkStart w:id="160" w:name="_Toc21323"/>
      <w:bookmarkStart w:id="161" w:name="_Toc10300"/>
      <w:bookmarkStart w:id="162" w:name="_Toc28154"/>
      <w:r w:rsidRPr="00ED3D26">
        <w:rPr>
          <w:rFonts w:asciiTheme="majorHAnsi" w:eastAsia="楷体" w:hAnsiTheme="majorHAnsi" w:cstheme="majorBidi" w:hint="eastAsia"/>
          <w:b w:val="0"/>
          <w:kern w:val="2"/>
          <w:sz w:val="32"/>
          <w:szCs w:val="32"/>
        </w:rPr>
        <w:t>（一）</w:t>
      </w:r>
      <w:r w:rsidR="00BF7777" w:rsidRPr="00ED3D26">
        <w:rPr>
          <w:rFonts w:asciiTheme="majorHAnsi" w:eastAsia="楷体" w:hAnsiTheme="majorHAnsi" w:cstheme="majorBidi" w:hint="eastAsia"/>
          <w:b w:val="0"/>
          <w:kern w:val="2"/>
          <w:sz w:val="32"/>
          <w:szCs w:val="32"/>
        </w:rPr>
        <w:t>完善</w:t>
      </w:r>
      <w:r w:rsidR="00983081" w:rsidRPr="00ED3D26">
        <w:rPr>
          <w:rFonts w:asciiTheme="majorHAnsi" w:eastAsia="楷体" w:hAnsiTheme="majorHAnsi" w:cstheme="majorBidi" w:hint="eastAsia"/>
          <w:b w:val="0"/>
          <w:kern w:val="2"/>
          <w:sz w:val="32"/>
          <w:szCs w:val="32"/>
        </w:rPr>
        <w:t>法规政策</w:t>
      </w:r>
      <w:r w:rsidR="00BF7777" w:rsidRPr="00ED3D26">
        <w:rPr>
          <w:rFonts w:asciiTheme="majorHAnsi" w:eastAsia="楷体" w:hAnsiTheme="majorHAnsi" w:cstheme="majorBidi" w:hint="eastAsia"/>
          <w:b w:val="0"/>
          <w:kern w:val="2"/>
          <w:sz w:val="32"/>
          <w:szCs w:val="32"/>
        </w:rPr>
        <w:t>，</w:t>
      </w:r>
      <w:r w:rsidR="00983081" w:rsidRPr="00ED3D26">
        <w:rPr>
          <w:rFonts w:asciiTheme="majorHAnsi" w:eastAsia="楷体" w:hAnsiTheme="majorHAnsi" w:cstheme="majorBidi" w:hint="eastAsia"/>
          <w:b w:val="0"/>
          <w:kern w:val="2"/>
          <w:sz w:val="32"/>
          <w:szCs w:val="32"/>
        </w:rPr>
        <w:t>深化政府</w:t>
      </w:r>
      <w:r w:rsidR="00BF7777" w:rsidRPr="00ED3D26">
        <w:rPr>
          <w:rFonts w:asciiTheme="majorHAnsi" w:eastAsia="楷体" w:hAnsiTheme="majorHAnsi" w:cstheme="majorBidi" w:hint="eastAsia"/>
          <w:b w:val="0"/>
          <w:kern w:val="2"/>
          <w:sz w:val="32"/>
          <w:szCs w:val="32"/>
        </w:rPr>
        <w:t>监管</w:t>
      </w:r>
      <w:r w:rsidR="00ED3D26">
        <w:rPr>
          <w:rFonts w:asciiTheme="majorHAnsi" w:eastAsia="楷体" w:hAnsiTheme="majorHAnsi" w:cstheme="majorBidi" w:hint="eastAsia"/>
          <w:b w:val="0"/>
          <w:kern w:val="2"/>
          <w:sz w:val="32"/>
          <w:szCs w:val="32"/>
        </w:rPr>
        <w:t>。</w:t>
      </w:r>
      <w:bookmarkEnd w:id="153"/>
    </w:p>
    <w:p w:rsidR="00983081" w:rsidRPr="00ED3D26" w:rsidRDefault="00983081" w:rsidP="00ED3D26">
      <w:pPr>
        <w:pStyle w:val="3"/>
        <w:widowControl/>
        <w:adjustRightInd w:val="0"/>
        <w:spacing w:before="0" w:after="0" w:line="360" w:lineRule="auto"/>
        <w:ind w:firstLineChars="200" w:firstLine="640"/>
        <w:rPr>
          <w:rFonts w:ascii="楷体" w:eastAsia="楷体" w:hAnsi="楷体"/>
          <w:b w:val="0"/>
        </w:rPr>
      </w:pPr>
      <w:r w:rsidRPr="00ED3D26">
        <w:rPr>
          <w:rFonts w:ascii="楷体" w:eastAsia="楷体" w:hAnsi="楷体" w:hint="eastAsia"/>
          <w:b w:val="0"/>
        </w:rPr>
        <w:t>1</w:t>
      </w:r>
      <w:r w:rsidRPr="00ED3D26">
        <w:rPr>
          <w:rFonts w:ascii="楷体" w:eastAsia="楷体" w:hAnsi="楷体"/>
          <w:b w:val="0"/>
        </w:rPr>
        <w:t>.</w:t>
      </w:r>
      <w:r w:rsidRPr="00ED3D26">
        <w:rPr>
          <w:rFonts w:ascii="楷体" w:eastAsia="楷体" w:hAnsi="楷体" w:hint="eastAsia"/>
          <w:b w:val="0"/>
        </w:rPr>
        <w:t>完善法律法规和机构建设</w:t>
      </w:r>
    </w:p>
    <w:p w:rsidR="00983081" w:rsidRPr="00983081" w:rsidRDefault="00983081" w:rsidP="00983081">
      <w:pPr>
        <w:spacing w:line="360" w:lineRule="auto"/>
        <w:ind w:firstLineChars="200" w:firstLine="640"/>
        <w:rPr>
          <w:rFonts w:ascii="仿宋_GB2312" w:eastAsia="仿宋_GB2312" w:hAnsi="仿宋"/>
          <w:sz w:val="32"/>
          <w:szCs w:val="32"/>
        </w:rPr>
      </w:pPr>
      <w:r w:rsidRPr="00EB5D9E">
        <w:rPr>
          <w:rFonts w:ascii="仿宋_GB2312" w:eastAsia="仿宋_GB2312" w:hAnsi="仿宋" w:hint="eastAsia"/>
          <w:sz w:val="32"/>
          <w:szCs w:val="32"/>
        </w:rPr>
        <w:t>一是要加快建筑节能的法制建设，进一步建立健全建筑节能的配套制度和措施，加强政策引导，严格执法，促进建</w:t>
      </w:r>
      <w:r w:rsidRPr="00EB5D9E">
        <w:rPr>
          <w:rFonts w:ascii="仿宋_GB2312" w:eastAsia="仿宋_GB2312" w:hAnsi="仿宋" w:hint="eastAsia"/>
          <w:sz w:val="32"/>
          <w:szCs w:val="32"/>
        </w:rPr>
        <w:lastRenderedPageBreak/>
        <w:t>筑节能工作的依法管理。二是调查研究本地建筑节能与绿色建筑相关法律法规实施情况，认真总结经验教训，完善相关政策与措施，确保法规制度落地，提升实施效果。三是完善绿色建筑与建筑节能管理机构，充实人员，加大管理力度，认真履行建筑节能的行政管理职能。四是建立健全清远市</w:t>
      </w:r>
      <w:r w:rsidR="009640B1">
        <w:rPr>
          <w:rFonts w:ascii="仿宋_GB2312" w:eastAsia="仿宋_GB2312" w:hAnsi="仿宋" w:hint="eastAsia"/>
          <w:sz w:val="32"/>
          <w:szCs w:val="32"/>
        </w:rPr>
        <w:t>绿色</w:t>
      </w:r>
      <w:r w:rsidR="009640B1">
        <w:rPr>
          <w:rFonts w:ascii="仿宋_GB2312" w:eastAsia="仿宋_GB2312" w:hAnsi="仿宋"/>
          <w:sz w:val="32"/>
          <w:szCs w:val="32"/>
        </w:rPr>
        <w:t>建筑与</w:t>
      </w:r>
      <w:r w:rsidRPr="00EB5D9E">
        <w:rPr>
          <w:rFonts w:ascii="仿宋_GB2312" w:eastAsia="仿宋_GB2312" w:hAnsi="仿宋" w:hint="eastAsia"/>
          <w:sz w:val="32"/>
          <w:szCs w:val="32"/>
        </w:rPr>
        <w:t>建筑节能管理办法，根据</w:t>
      </w:r>
      <w:r w:rsidR="009640B1">
        <w:rPr>
          <w:rFonts w:ascii="仿宋_GB2312" w:eastAsia="仿宋_GB2312" w:hAnsi="仿宋" w:hint="eastAsia"/>
          <w:sz w:val="32"/>
          <w:szCs w:val="32"/>
        </w:rPr>
        <w:t>立项</w:t>
      </w:r>
      <w:r w:rsidR="009640B1">
        <w:rPr>
          <w:rFonts w:ascii="仿宋_GB2312" w:eastAsia="仿宋_GB2312" w:hAnsi="仿宋"/>
          <w:sz w:val="32"/>
          <w:szCs w:val="32"/>
        </w:rPr>
        <w:t>、</w:t>
      </w:r>
      <w:r w:rsidRPr="00EB5D9E">
        <w:rPr>
          <w:rFonts w:ascii="仿宋_GB2312" w:eastAsia="仿宋_GB2312" w:hAnsi="仿宋" w:hint="eastAsia"/>
          <w:sz w:val="32"/>
          <w:szCs w:val="32"/>
        </w:rPr>
        <w:t>规划</w:t>
      </w:r>
      <w:r w:rsidR="009640B1">
        <w:rPr>
          <w:rFonts w:ascii="仿宋_GB2312" w:eastAsia="仿宋_GB2312" w:hAnsi="仿宋" w:hint="eastAsia"/>
          <w:sz w:val="32"/>
          <w:szCs w:val="32"/>
        </w:rPr>
        <w:t>设计</w:t>
      </w:r>
      <w:r w:rsidRPr="00EB5D9E">
        <w:rPr>
          <w:rFonts w:ascii="仿宋_GB2312" w:eastAsia="仿宋_GB2312" w:hAnsi="仿宋" w:hint="eastAsia"/>
          <w:sz w:val="32"/>
          <w:szCs w:val="32"/>
        </w:rPr>
        <w:t>、</w:t>
      </w:r>
      <w:r w:rsidR="009640B1">
        <w:rPr>
          <w:rFonts w:ascii="仿宋_GB2312" w:eastAsia="仿宋_GB2312" w:hAnsi="仿宋" w:hint="eastAsia"/>
          <w:sz w:val="32"/>
          <w:szCs w:val="32"/>
        </w:rPr>
        <w:t>施工</w:t>
      </w:r>
      <w:r w:rsidRPr="00EB5D9E">
        <w:rPr>
          <w:rFonts w:ascii="仿宋_GB2312" w:eastAsia="仿宋_GB2312" w:hAnsi="仿宋" w:hint="eastAsia"/>
          <w:sz w:val="32"/>
          <w:szCs w:val="32"/>
        </w:rPr>
        <w:t>、</w:t>
      </w:r>
      <w:r w:rsidR="009640B1">
        <w:rPr>
          <w:rFonts w:ascii="仿宋_GB2312" w:eastAsia="仿宋_GB2312" w:hAnsi="仿宋" w:hint="eastAsia"/>
          <w:sz w:val="32"/>
          <w:szCs w:val="32"/>
        </w:rPr>
        <w:t>运营</w:t>
      </w:r>
      <w:r w:rsidR="009640B1">
        <w:rPr>
          <w:rFonts w:ascii="仿宋_GB2312" w:eastAsia="仿宋_GB2312" w:hAnsi="仿宋"/>
          <w:sz w:val="32"/>
          <w:szCs w:val="32"/>
        </w:rPr>
        <w:t>过程特点</w:t>
      </w:r>
      <w:r w:rsidRPr="00EB5D9E">
        <w:rPr>
          <w:rFonts w:ascii="仿宋_GB2312" w:eastAsia="仿宋_GB2312" w:hAnsi="仿宋" w:hint="eastAsia"/>
          <w:sz w:val="32"/>
          <w:szCs w:val="32"/>
        </w:rPr>
        <w:t>制定</w:t>
      </w:r>
      <w:r w:rsidR="009640B1">
        <w:rPr>
          <w:rFonts w:ascii="仿宋_GB2312" w:eastAsia="仿宋_GB2312" w:hAnsi="仿宋" w:hint="eastAsia"/>
          <w:sz w:val="32"/>
          <w:szCs w:val="32"/>
        </w:rPr>
        <w:t>绿色</w:t>
      </w:r>
      <w:r w:rsidR="009640B1">
        <w:rPr>
          <w:rFonts w:ascii="仿宋_GB2312" w:eastAsia="仿宋_GB2312" w:hAnsi="仿宋"/>
          <w:sz w:val="32"/>
          <w:szCs w:val="32"/>
        </w:rPr>
        <w:t>节能</w:t>
      </w:r>
      <w:r w:rsidRPr="00EB5D9E">
        <w:rPr>
          <w:rFonts w:ascii="仿宋_GB2312" w:eastAsia="仿宋_GB2312" w:hAnsi="仿宋" w:hint="eastAsia"/>
          <w:sz w:val="32"/>
          <w:szCs w:val="32"/>
        </w:rPr>
        <w:t>管理制度和系统规程。</w:t>
      </w:r>
    </w:p>
    <w:p w:rsidR="00EB5D9E" w:rsidRPr="009640B1" w:rsidRDefault="00983081" w:rsidP="009640B1">
      <w:pPr>
        <w:pStyle w:val="3"/>
        <w:widowControl/>
        <w:adjustRightInd w:val="0"/>
        <w:spacing w:before="0" w:after="0" w:line="360" w:lineRule="auto"/>
        <w:ind w:firstLineChars="200" w:firstLine="640"/>
        <w:rPr>
          <w:rFonts w:ascii="楷体" w:eastAsia="楷体" w:hAnsi="楷体"/>
          <w:b w:val="0"/>
        </w:rPr>
      </w:pPr>
      <w:r w:rsidRPr="009640B1">
        <w:rPr>
          <w:rFonts w:ascii="楷体" w:eastAsia="楷体" w:hAnsi="楷体" w:hint="eastAsia"/>
          <w:b w:val="0"/>
        </w:rPr>
        <w:t>2</w:t>
      </w:r>
      <w:r w:rsidR="00EB5D9E" w:rsidRPr="009640B1">
        <w:rPr>
          <w:rFonts w:ascii="楷体" w:eastAsia="楷体" w:hAnsi="楷体"/>
          <w:b w:val="0"/>
        </w:rPr>
        <w:t>.</w:t>
      </w:r>
      <w:r w:rsidR="00EB5D9E" w:rsidRPr="009640B1">
        <w:rPr>
          <w:rFonts w:ascii="楷体" w:eastAsia="楷体" w:hAnsi="楷体" w:hint="eastAsia"/>
          <w:b w:val="0"/>
        </w:rPr>
        <w:t>以政策为引导推进绿色建筑</w:t>
      </w:r>
    </w:p>
    <w:p w:rsidR="00EB5D9E" w:rsidRPr="00EB5D9E" w:rsidRDefault="00EB5D9E" w:rsidP="00EB5D9E">
      <w:pPr>
        <w:spacing w:line="360" w:lineRule="auto"/>
        <w:ind w:firstLineChars="200" w:firstLine="640"/>
        <w:rPr>
          <w:rFonts w:ascii="仿宋_GB2312" w:eastAsia="仿宋_GB2312" w:hAnsi="仿宋"/>
          <w:sz w:val="32"/>
          <w:szCs w:val="32"/>
        </w:rPr>
      </w:pPr>
      <w:r w:rsidRPr="00EB5D9E">
        <w:rPr>
          <w:rFonts w:ascii="仿宋_GB2312" w:eastAsia="仿宋_GB2312" w:hAnsi="仿宋" w:hint="eastAsia"/>
          <w:sz w:val="32"/>
          <w:szCs w:val="32"/>
        </w:rPr>
        <w:t>落实</w:t>
      </w:r>
      <w:r w:rsidR="009640B1">
        <w:rPr>
          <w:rFonts w:ascii="仿宋_GB2312" w:eastAsia="仿宋_GB2312" w:hAnsi="仿宋" w:hint="eastAsia"/>
          <w:sz w:val="32"/>
          <w:szCs w:val="32"/>
        </w:rPr>
        <w:t>各地</w:t>
      </w:r>
      <w:r w:rsidRPr="00EB5D9E">
        <w:rPr>
          <w:rFonts w:ascii="仿宋_GB2312" w:eastAsia="仿宋_GB2312" w:hAnsi="仿宋" w:hint="eastAsia"/>
          <w:sz w:val="32"/>
          <w:szCs w:val="32"/>
        </w:rPr>
        <w:t>绿色建筑发展目标责任，强化</w:t>
      </w:r>
      <w:r w:rsidR="009640B1">
        <w:rPr>
          <w:rFonts w:ascii="仿宋_GB2312" w:eastAsia="仿宋_GB2312" w:hAnsi="仿宋" w:hint="eastAsia"/>
          <w:sz w:val="32"/>
          <w:szCs w:val="32"/>
        </w:rPr>
        <w:t>各地绿色</w:t>
      </w:r>
      <w:r w:rsidR="009640B1">
        <w:rPr>
          <w:rFonts w:ascii="仿宋_GB2312" w:eastAsia="仿宋_GB2312" w:hAnsi="仿宋"/>
          <w:sz w:val="32"/>
          <w:szCs w:val="32"/>
        </w:rPr>
        <w:t>与节能</w:t>
      </w:r>
      <w:r w:rsidR="009640B1">
        <w:rPr>
          <w:rFonts w:ascii="仿宋_GB2312" w:eastAsia="仿宋_GB2312" w:hAnsi="仿宋" w:hint="eastAsia"/>
          <w:sz w:val="32"/>
          <w:szCs w:val="32"/>
        </w:rPr>
        <w:t>主管</w:t>
      </w:r>
      <w:r w:rsidR="009640B1">
        <w:rPr>
          <w:rFonts w:ascii="仿宋_GB2312" w:eastAsia="仿宋_GB2312" w:hAnsi="仿宋"/>
          <w:sz w:val="32"/>
          <w:szCs w:val="32"/>
        </w:rPr>
        <w:t>部门</w:t>
      </w:r>
      <w:r w:rsidRPr="00EB5D9E">
        <w:rPr>
          <w:rFonts w:ascii="仿宋_GB2312" w:eastAsia="仿宋_GB2312" w:hAnsi="仿宋" w:hint="eastAsia"/>
          <w:sz w:val="32"/>
          <w:szCs w:val="32"/>
        </w:rPr>
        <w:t>推动绿色建筑发展工作的考核。深入开展绿色建筑评价标识制度实施，引导新建、改建、扩建项目执行绿色建筑标准，积极组织申报绿色建筑评价标识工作。</w:t>
      </w:r>
    </w:p>
    <w:p w:rsidR="00EB5D9E" w:rsidRPr="009640B1" w:rsidRDefault="00EB5D9E" w:rsidP="009640B1">
      <w:pPr>
        <w:pStyle w:val="3"/>
        <w:widowControl/>
        <w:adjustRightInd w:val="0"/>
        <w:spacing w:before="0" w:after="0" w:line="360" w:lineRule="auto"/>
        <w:ind w:firstLineChars="200" w:firstLine="640"/>
        <w:rPr>
          <w:rFonts w:ascii="楷体" w:eastAsia="楷体" w:hAnsi="楷体"/>
          <w:b w:val="0"/>
        </w:rPr>
      </w:pPr>
      <w:r w:rsidRPr="009640B1">
        <w:rPr>
          <w:rFonts w:ascii="楷体" w:eastAsia="楷体" w:hAnsi="楷体"/>
          <w:b w:val="0"/>
        </w:rPr>
        <w:t>3.</w:t>
      </w:r>
      <w:r w:rsidRPr="009640B1">
        <w:rPr>
          <w:rFonts w:ascii="楷体" w:eastAsia="楷体" w:hAnsi="楷体" w:hint="eastAsia"/>
          <w:b w:val="0"/>
        </w:rPr>
        <w:t>加强建筑节能和绿色建筑监督管理</w:t>
      </w:r>
    </w:p>
    <w:p w:rsidR="00EB5D9E" w:rsidRPr="00EB5D9E" w:rsidRDefault="00EB5D9E" w:rsidP="00EB5D9E">
      <w:pPr>
        <w:spacing w:line="360" w:lineRule="auto"/>
        <w:ind w:firstLineChars="200" w:firstLine="640"/>
        <w:rPr>
          <w:rFonts w:ascii="仿宋_GB2312" w:eastAsia="仿宋_GB2312" w:hAnsi="仿宋"/>
          <w:sz w:val="32"/>
          <w:szCs w:val="32"/>
        </w:rPr>
      </w:pPr>
      <w:r w:rsidRPr="00EB5D9E">
        <w:rPr>
          <w:rFonts w:ascii="仿宋_GB2312" w:eastAsia="仿宋_GB2312" w:hAnsi="仿宋" w:hint="eastAsia"/>
          <w:sz w:val="32"/>
          <w:szCs w:val="32"/>
        </w:rPr>
        <w:t>一是进一步完善新建建筑节能监管机制，从规划、设计、施工到运行、拆除阶段，对新建建筑能效及其绿色化水平进行监管，确保标准要求得到有效执行。将绿色建筑纳入规划、设计、施工、竣工验收等工程全过程管理程序。严格执行工程建设节能强制性标准，着力提升施工阶段建筑节能标准的执行质量。二是强化行政审批责任和施工图审查机构责任，继续完善现有规划、设计、施工和验收阶段审查制度，规范建筑节能施工全过程管理，严格处理违法违规行为，依法依规追究责任，推动绿色建筑标准的实施。三是继续加强施工</w:t>
      </w:r>
      <w:r w:rsidRPr="00EB5D9E">
        <w:rPr>
          <w:rFonts w:ascii="仿宋_GB2312" w:eastAsia="仿宋_GB2312" w:hAnsi="仿宋" w:hint="eastAsia"/>
          <w:sz w:val="32"/>
          <w:szCs w:val="32"/>
        </w:rPr>
        <w:lastRenderedPageBreak/>
        <w:t>图审查质量的监督工作，加强绿色建筑项目的节能验收监督工作，保证建筑节能与绿色建筑的技术措施得到落实。</w:t>
      </w:r>
    </w:p>
    <w:p w:rsidR="00EB5D9E" w:rsidRPr="00E8594B" w:rsidRDefault="00EB5D9E" w:rsidP="00D16003">
      <w:pPr>
        <w:pStyle w:val="2"/>
        <w:widowControl/>
        <w:adjustRightInd w:val="0"/>
        <w:spacing w:line="360" w:lineRule="auto"/>
        <w:ind w:firstLineChars="150" w:firstLine="480"/>
        <w:rPr>
          <w:rFonts w:ascii="楷体" w:eastAsia="楷体" w:hAnsi="楷体" w:cs="楷体"/>
          <w:bCs w:val="0"/>
          <w:sz w:val="32"/>
          <w:szCs w:val="32"/>
        </w:rPr>
      </w:pPr>
      <w:bookmarkStart w:id="163" w:name="_Toc521077159"/>
      <w:r w:rsidRPr="00D16003">
        <w:rPr>
          <w:rFonts w:asciiTheme="majorHAnsi" w:eastAsia="楷体" w:hAnsiTheme="majorHAnsi" w:cstheme="majorBidi" w:hint="eastAsia"/>
          <w:b w:val="0"/>
          <w:kern w:val="2"/>
          <w:sz w:val="32"/>
          <w:szCs w:val="32"/>
        </w:rPr>
        <w:t>（二）</w:t>
      </w:r>
      <w:r w:rsidR="00BF7777" w:rsidRPr="00D16003">
        <w:rPr>
          <w:rFonts w:asciiTheme="majorHAnsi" w:eastAsia="楷体" w:hAnsiTheme="majorHAnsi" w:cstheme="majorBidi" w:hint="eastAsia"/>
          <w:b w:val="0"/>
          <w:kern w:val="2"/>
          <w:sz w:val="32"/>
          <w:szCs w:val="32"/>
        </w:rPr>
        <w:t>加强技术研究，</w:t>
      </w:r>
      <w:r w:rsidR="00983081" w:rsidRPr="00D16003">
        <w:rPr>
          <w:rFonts w:asciiTheme="majorHAnsi" w:eastAsia="楷体" w:hAnsiTheme="majorHAnsi" w:cstheme="majorBidi" w:hint="eastAsia"/>
          <w:b w:val="0"/>
          <w:kern w:val="2"/>
          <w:sz w:val="32"/>
          <w:szCs w:val="32"/>
        </w:rPr>
        <w:t>夯实</w:t>
      </w:r>
      <w:r w:rsidRPr="00D16003">
        <w:rPr>
          <w:rFonts w:asciiTheme="majorHAnsi" w:eastAsia="楷体" w:hAnsiTheme="majorHAnsi" w:cstheme="majorBidi" w:hint="eastAsia"/>
          <w:b w:val="0"/>
          <w:kern w:val="2"/>
          <w:sz w:val="32"/>
          <w:szCs w:val="32"/>
        </w:rPr>
        <w:t>技术支撑</w:t>
      </w:r>
      <w:r w:rsidR="00ED3D26">
        <w:rPr>
          <w:rFonts w:asciiTheme="majorHAnsi" w:eastAsia="楷体" w:hAnsiTheme="majorHAnsi" w:cstheme="majorBidi" w:hint="eastAsia"/>
          <w:b w:val="0"/>
          <w:kern w:val="2"/>
          <w:sz w:val="32"/>
          <w:szCs w:val="32"/>
        </w:rPr>
        <w:t>。</w:t>
      </w:r>
      <w:bookmarkEnd w:id="163"/>
    </w:p>
    <w:p w:rsidR="00EB5D9E" w:rsidRPr="00D16003" w:rsidRDefault="00EB5D9E" w:rsidP="00D16003">
      <w:pPr>
        <w:pStyle w:val="3"/>
        <w:widowControl/>
        <w:adjustRightInd w:val="0"/>
        <w:spacing w:before="0" w:after="0" w:line="360" w:lineRule="auto"/>
        <w:ind w:firstLineChars="200" w:firstLine="640"/>
        <w:rPr>
          <w:rFonts w:ascii="楷体" w:eastAsia="楷体" w:hAnsi="楷体"/>
          <w:b w:val="0"/>
        </w:rPr>
      </w:pPr>
      <w:r w:rsidRPr="00D16003">
        <w:rPr>
          <w:rFonts w:ascii="楷体" w:eastAsia="楷体" w:hAnsi="楷体"/>
          <w:b w:val="0"/>
        </w:rPr>
        <w:t>1.</w:t>
      </w:r>
      <w:r w:rsidRPr="00D16003">
        <w:rPr>
          <w:rFonts w:ascii="楷体" w:eastAsia="楷体" w:hAnsi="楷体" w:hint="eastAsia"/>
          <w:b w:val="0"/>
        </w:rPr>
        <w:t>推进能耗统计分析及公示工作</w:t>
      </w:r>
    </w:p>
    <w:p w:rsidR="00EB5D9E" w:rsidRPr="00EB5D9E" w:rsidRDefault="00EB5D9E" w:rsidP="00EB5D9E">
      <w:pPr>
        <w:spacing w:line="360" w:lineRule="auto"/>
        <w:ind w:firstLineChars="200" w:firstLine="640"/>
        <w:rPr>
          <w:rFonts w:ascii="仿宋_GB2312" w:eastAsia="仿宋_GB2312" w:hAnsi="仿宋"/>
          <w:sz w:val="32"/>
          <w:szCs w:val="32"/>
        </w:rPr>
      </w:pPr>
      <w:r w:rsidRPr="00EB5D9E">
        <w:rPr>
          <w:rFonts w:ascii="仿宋_GB2312" w:eastAsia="仿宋_GB2312" w:hAnsi="仿宋" w:hint="eastAsia"/>
          <w:sz w:val="32"/>
          <w:szCs w:val="32"/>
        </w:rPr>
        <w:t>进一步完善建筑能耗统计办法，完善建筑能耗统计体系，提高统计数据的准确性、及时性，确保统计数据的科学性、合理性。每年公布本市建筑能耗，加强统计数据的分析和应用，逐步建立建筑节能量核算体系，形成具有指导价值的各类建筑能耗定额。完善公共建筑能耗信息公开披露制度，增强统计工作的透明度。</w:t>
      </w:r>
    </w:p>
    <w:p w:rsidR="00EB5D9E" w:rsidRPr="00D16003" w:rsidRDefault="00EB5D9E" w:rsidP="00D16003">
      <w:pPr>
        <w:pStyle w:val="3"/>
        <w:widowControl/>
        <w:adjustRightInd w:val="0"/>
        <w:spacing w:before="0" w:after="0" w:line="360" w:lineRule="auto"/>
        <w:ind w:firstLineChars="200" w:firstLine="640"/>
        <w:rPr>
          <w:rFonts w:ascii="楷体" w:eastAsia="楷体" w:hAnsi="楷体"/>
          <w:b w:val="0"/>
        </w:rPr>
      </w:pPr>
      <w:r w:rsidRPr="00D16003">
        <w:rPr>
          <w:rFonts w:ascii="楷体" w:eastAsia="楷体" w:hAnsi="楷体"/>
          <w:b w:val="0"/>
        </w:rPr>
        <w:t>2.</w:t>
      </w:r>
      <w:r w:rsidRPr="00D16003">
        <w:rPr>
          <w:rFonts w:ascii="楷体" w:eastAsia="楷体" w:hAnsi="楷体" w:hint="eastAsia"/>
          <w:b w:val="0"/>
        </w:rPr>
        <w:t>加强</w:t>
      </w:r>
      <w:r w:rsidR="00BF7777" w:rsidRPr="00D16003">
        <w:rPr>
          <w:rFonts w:ascii="楷体" w:eastAsia="楷体" w:hAnsi="楷体" w:hint="eastAsia"/>
          <w:b w:val="0"/>
        </w:rPr>
        <w:t>技术</w:t>
      </w:r>
      <w:r w:rsidRPr="00D16003">
        <w:rPr>
          <w:rFonts w:ascii="楷体" w:eastAsia="楷体" w:hAnsi="楷体" w:hint="eastAsia"/>
          <w:b w:val="0"/>
        </w:rPr>
        <w:t>研究工作</w:t>
      </w:r>
    </w:p>
    <w:p w:rsidR="00EB5D9E" w:rsidRPr="00EB5D9E" w:rsidRDefault="00EB5D9E" w:rsidP="00EB5D9E">
      <w:pPr>
        <w:spacing w:line="360" w:lineRule="auto"/>
        <w:ind w:firstLineChars="200" w:firstLine="640"/>
        <w:rPr>
          <w:rFonts w:ascii="仿宋_GB2312" w:eastAsia="仿宋_GB2312" w:hAnsi="仿宋"/>
          <w:sz w:val="32"/>
          <w:szCs w:val="32"/>
        </w:rPr>
      </w:pPr>
      <w:r w:rsidRPr="00EB5D9E">
        <w:rPr>
          <w:rFonts w:ascii="仿宋_GB2312" w:eastAsia="仿宋_GB2312" w:hAnsi="仿宋" w:hint="eastAsia"/>
          <w:sz w:val="32"/>
          <w:szCs w:val="32"/>
        </w:rPr>
        <w:t>一是充分利用各院校、科研院所的科研和技术优势，联合开办与建筑节能有关的节能关键技术的研究开发、应用技术专业培训或课程。构建以实际能耗数据为导向的建筑节能技术支撑体系，促进研究成果应用转化。采用资金或政策鼓励建筑设计师、开发商等提出并采用低成本、高能效，适宜本市的新技术。二是加强建筑节能和绿色建筑管理制度、管理技术的研究，提升建筑节能和绿色建筑管理水平。三是继续推动绿色建筑技术应用，促进建筑科技的推广应用，在装配式建筑运用、海绵城市建设、预拌砂浆、绿色建材应用等方面，在工程设计阶段落实建筑技术措施。</w:t>
      </w:r>
    </w:p>
    <w:p w:rsidR="00EB5D9E" w:rsidRPr="00D16003" w:rsidRDefault="00EB5D9E" w:rsidP="00D16003">
      <w:pPr>
        <w:pStyle w:val="3"/>
        <w:widowControl/>
        <w:adjustRightInd w:val="0"/>
        <w:spacing w:before="0" w:after="0" w:line="360" w:lineRule="auto"/>
        <w:ind w:firstLineChars="200" w:firstLine="640"/>
        <w:rPr>
          <w:rFonts w:ascii="楷体" w:eastAsia="楷体" w:hAnsi="楷体"/>
          <w:b w:val="0"/>
        </w:rPr>
      </w:pPr>
      <w:r w:rsidRPr="00D16003">
        <w:rPr>
          <w:rFonts w:ascii="楷体" w:eastAsia="楷体" w:hAnsi="楷体"/>
          <w:b w:val="0"/>
        </w:rPr>
        <w:lastRenderedPageBreak/>
        <w:t>3.</w:t>
      </w:r>
      <w:r w:rsidRPr="00D16003">
        <w:rPr>
          <w:rFonts w:ascii="楷体" w:eastAsia="楷体" w:hAnsi="楷体" w:hint="eastAsia"/>
          <w:b w:val="0"/>
        </w:rPr>
        <w:t>加强合作，总结借鉴先进经验</w:t>
      </w:r>
    </w:p>
    <w:p w:rsidR="00EB5D9E" w:rsidRPr="00EB5D9E" w:rsidRDefault="00EB5D9E" w:rsidP="00EB5D9E">
      <w:pPr>
        <w:spacing w:line="360" w:lineRule="auto"/>
        <w:ind w:firstLineChars="200" w:firstLine="640"/>
        <w:rPr>
          <w:rFonts w:ascii="仿宋_GB2312" w:eastAsia="仿宋_GB2312" w:hAnsi="仿宋"/>
          <w:sz w:val="32"/>
          <w:szCs w:val="32"/>
        </w:rPr>
      </w:pPr>
      <w:r w:rsidRPr="00EB5D9E">
        <w:rPr>
          <w:rFonts w:ascii="仿宋_GB2312" w:eastAsia="仿宋_GB2312" w:hAnsi="仿宋" w:hint="eastAsia"/>
          <w:sz w:val="32"/>
          <w:szCs w:val="32"/>
        </w:rPr>
        <w:t>强化绿色建筑与建筑节能领域与其他城市的研究、示范等方面的合作，总结借鉴本省先进城市及地区技术、工程示范等方面经验，推进本市绿色建筑与建筑节能发展。</w:t>
      </w:r>
    </w:p>
    <w:p w:rsidR="00EB5D9E" w:rsidRPr="00D16003" w:rsidRDefault="00EB5D9E" w:rsidP="00D16003">
      <w:pPr>
        <w:pStyle w:val="2"/>
        <w:widowControl/>
        <w:adjustRightInd w:val="0"/>
        <w:spacing w:line="360" w:lineRule="auto"/>
        <w:ind w:firstLineChars="150" w:firstLine="480"/>
        <w:rPr>
          <w:rFonts w:asciiTheme="majorHAnsi" w:eastAsia="楷体" w:hAnsiTheme="majorHAnsi" w:cstheme="majorBidi"/>
          <w:b w:val="0"/>
          <w:kern w:val="2"/>
          <w:sz w:val="32"/>
          <w:szCs w:val="32"/>
        </w:rPr>
      </w:pPr>
      <w:bookmarkStart w:id="164" w:name="_Toc521077160"/>
      <w:r w:rsidRPr="00D16003">
        <w:rPr>
          <w:rFonts w:asciiTheme="majorHAnsi" w:eastAsia="楷体" w:hAnsiTheme="majorHAnsi" w:cstheme="majorBidi" w:hint="eastAsia"/>
          <w:b w:val="0"/>
          <w:kern w:val="2"/>
          <w:sz w:val="32"/>
          <w:szCs w:val="32"/>
        </w:rPr>
        <w:t>（</w:t>
      </w:r>
      <w:r w:rsidR="00983081" w:rsidRPr="00D16003">
        <w:rPr>
          <w:rFonts w:asciiTheme="majorHAnsi" w:eastAsia="楷体" w:hAnsiTheme="majorHAnsi" w:cstheme="majorBidi" w:hint="eastAsia"/>
          <w:b w:val="0"/>
          <w:kern w:val="2"/>
          <w:sz w:val="32"/>
          <w:szCs w:val="32"/>
        </w:rPr>
        <w:t>三</w:t>
      </w:r>
      <w:r w:rsidRPr="00D16003">
        <w:rPr>
          <w:rFonts w:asciiTheme="majorHAnsi" w:eastAsia="楷体" w:hAnsiTheme="majorHAnsi" w:cstheme="majorBidi" w:hint="eastAsia"/>
          <w:b w:val="0"/>
          <w:kern w:val="2"/>
          <w:sz w:val="32"/>
          <w:szCs w:val="32"/>
        </w:rPr>
        <w:t>）</w:t>
      </w:r>
      <w:r w:rsidR="00E71671" w:rsidRPr="00D16003">
        <w:rPr>
          <w:rFonts w:asciiTheme="majorHAnsi" w:eastAsia="楷体" w:hAnsiTheme="majorHAnsi" w:cstheme="majorBidi" w:hint="eastAsia"/>
          <w:b w:val="0"/>
          <w:kern w:val="2"/>
          <w:sz w:val="32"/>
          <w:szCs w:val="32"/>
        </w:rPr>
        <w:t>建立考核机制，推动市场</w:t>
      </w:r>
      <w:r w:rsidR="008E7C3A" w:rsidRPr="00D16003">
        <w:rPr>
          <w:rFonts w:asciiTheme="majorHAnsi" w:eastAsia="楷体" w:hAnsiTheme="majorHAnsi" w:cstheme="majorBidi" w:hint="eastAsia"/>
          <w:b w:val="0"/>
          <w:kern w:val="2"/>
          <w:sz w:val="32"/>
          <w:szCs w:val="32"/>
        </w:rPr>
        <w:t>激励</w:t>
      </w:r>
      <w:r w:rsidR="00ED3D26">
        <w:rPr>
          <w:rFonts w:asciiTheme="majorHAnsi" w:eastAsia="楷体" w:hAnsiTheme="majorHAnsi" w:cstheme="majorBidi" w:hint="eastAsia"/>
          <w:b w:val="0"/>
          <w:kern w:val="2"/>
          <w:sz w:val="32"/>
          <w:szCs w:val="32"/>
        </w:rPr>
        <w:t>。</w:t>
      </w:r>
      <w:bookmarkEnd w:id="164"/>
    </w:p>
    <w:p w:rsidR="00E71671" w:rsidRPr="00D16003" w:rsidRDefault="00E71671" w:rsidP="00D16003">
      <w:pPr>
        <w:pStyle w:val="3"/>
        <w:widowControl/>
        <w:adjustRightInd w:val="0"/>
        <w:spacing w:before="0" w:after="0" w:line="360" w:lineRule="auto"/>
        <w:ind w:firstLineChars="200" w:firstLine="640"/>
        <w:rPr>
          <w:rFonts w:ascii="楷体" w:eastAsia="楷体" w:hAnsi="楷体"/>
          <w:b w:val="0"/>
        </w:rPr>
      </w:pPr>
      <w:r w:rsidRPr="00D16003">
        <w:rPr>
          <w:rFonts w:ascii="楷体" w:eastAsia="楷体" w:hAnsi="楷体" w:hint="eastAsia"/>
          <w:b w:val="0"/>
        </w:rPr>
        <w:t>1</w:t>
      </w:r>
      <w:r w:rsidRPr="00D16003">
        <w:rPr>
          <w:rFonts w:ascii="楷体" w:eastAsia="楷体" w:hAnsi="楷体"/>
          <w:b w:val="0"/>
        </w:rPr>
        <w:t>.</w:t>
      </w:r>
      <w:r w:rsidRPr="00D16003">
        <w:rPr>
          <w:rFonts w:ascii="楷体" w:eastAsia="楷体" w:hAnsi="楷体" w:hint="eastAsia"/>
          <w:b w:val="0"/>
        </w:rPr>
        <w:t>建立考核机制</w:t>
      </w:r>
    </w:p>
    <w:p w:rsidR="00E71671" w:rsidRPr="00EB5D9E" w:rsidRDefault="00D62371" w:rsidP="00E71671">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一是各级建筑节能与绿色建筑管理部门根据发展目标，制定工作推进计划，落实工作责任，争取发展改革、财政等有关部门的支持，形成合力，协同推进，确保实现规划目标和任务。二</w:t>
      </w:r>
      <w:r w:rsidR="00E71671" w:rsidRPr="00EB5D9E">
        <w:rPr>
          <w:rFonts w:ascii="仿宋_GB2312" w:eastAsia="仿宋_GB2312" w:hAnsi="仿宋" w:hint="eastAsia"/>
          <w:sz w:val="32"/>
          <w:szCs w:val="32"/>
        </w:rPr>
        <w:t>是公共机构主要负责人对本单位节能工作全面负责。实行节能工作目标责任制和考核评价制度，并纳入效能考评体系，节能目标完成情况应当作为本单位、部门公共机构节能主要负责人考核评价的重要内容。</w:t>
      </w:r>
      <w:r>
        <w:rPr>
          <w:rFonts w:ascii="仿宋_GB2312" w:eastAsia="仿宋_GB2312" w:hAnsi="仿宋" w:hint="eastAsia"/>
          <w:sz w:val="32"/>
          <w:szCs w:val="32"/>
        </w:rPr>
        <w:t>三</w:t>
      </w:r>
      <w:r w:rsidR="00E71671" w:rsidRPr="00EB5D9E">
        <w:rPr>
          <w:rFonts w:ascii="仿宋_GB2312" w:eastAsia="仿宋_GB2312" w:hAnsi="仿宋" w:hint="eastAsia"/>
          <w:sz w:val="32"/>
          <w:szCs w:val="32"/>
        </w:rPr>
        <w:t>是与物业服务公司订立物业服务合同时，应当载明节能管理的目标和要求；采取具体措施，落实节能管理目标，并将节能目标完成情况，作为对物业服务公司服务质量评价的重要指标。</w:t>
      </w:r>
      <w:r>
        <w:rPr>
          <w:rFonts w:ascii="仿宋_GB2312" w:eastAsia="仿宋_GB2312" w:hAnsi="仿宋" w:hint="eastAsia"/>
          <w:sz w:val="32"/>
          <w:szCs w:val="32"/>
        </w:rPr>
        <w:t>四</w:t>
      </w:r>
      <w:r w:rsidR="00E71671" w:rsidRPr="00EB5D9E">
        <w:rPr>
          <w:rFonts w:ascii="仿宋_GB2312" w:eastAsia="仿宋_GB2312" w:hAnsi="仿宋" w:hint="eastAsia"/>
          <w:sz w:val="32"/>
          <w:szCs w:val="32"/>
        </w:rPr>
        <w:t>是建设单位完成的工程项目中节能与绿色建筑所占的比重作为招投标的加分项。</w:t>
      </w:r>
    </w:p>
    <w:p w:rsidR="00E71671" w:rsidRPr="00D16003" w:rsidRDefault="00E71671" w:rsidP="00D16003">
      <w:pPr>
        <w:pStyle w:val="3"/>
        <w:widowControl/>
        <w:adjustRightInd w:val="0"/>
        <w:spacing w:before="0" w:after="0" w:line="360" w:lineRule="auto"/>
        <w:ind w:firstLineChars="200" w:firstLine="640"/>
        <w:rPr>
          <w:rFonts w:ascii="楷体" w:eastAsia="楷体" w:hAnsi="楷体"/>
          <w:b w:val="0"/>
        </w:rPr>
      </w:pPr>
      <w:r w:rsidRPr="00D16003">
        <w:rPr>
          <w:rFonts w:ascii="楷体" w:eastAsia="楷体" w:hAnsi="楷体" w:hint="eastAsia"/>
          <w:b w:val="0"/>
        </w:rPr>
        <w:t>2.完善激励政策</w:t>
      </w:r>
    </w:p>
    <w:p w:rsidR="00EB5D9E" w:rsidRPr="00EB5D9E" w:rsidRDefault="004D4D70" w:rsidP="00EB5D9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研究容积率</w:t>
      </w:r>
      <w:r>
        <w:rPr>
          <w:rFonts w:ascii="仿宋_GB2312" w:eastAsia="仿宋_GB2312" w:hAnsi="仿宋"/>
          <w:sz w:val="32"/>
          <w:szCs w:val="32"/>
        </w:rPr>
        <w:t>奖励等手段促进绿色建筑</w:t>
      </w:r>
      <w:r>
        <w:rPr>
          <w:rFonts w:ascii="仿宋_GB2312" w:eastAsia="仿宋_GB2312" w:hAnsi="仿宋" w:hint="eastAsia"/>
          <w:sz w:val="32"/>
          <w:szCs w:val="32"/>
        </w:rPr>
        <w:t>的</w:t>
      </w:r>
      <w:r>
        <w:rPr>
          <w:rFonts w:ascii="仿宋_GB2312" w:eastAsia="仿宋_GB2312" w:hAnsi="仿宋"/>
          <w:sz w:val="32"/>
          <w:szCs w:val="32"/>
        </w:rPr>
        <w:t>量</w:t>
      </w:r>
      <w:r>
        <w:rPr>
          <w:rFonts w:ascii="仿宋_GB2312" w:eastAsia="仿宋_GB2312" w:hAnsi="仿宋" w:hint="eastAsia"/>
          <w:sz w:val="32"/>
          <w:szCs w:val="32"/>
        </w:rPr>
        <w:t>质提升</w:t>
      </w:r>
      <w:r>
        <w:rPr>
          <w:rFonts w:ascii="仿宋_GB2312" w:eastAsia="仿宋_GB2312" w:hAnsi="仿宋"/>
          <w:sz w:val="32"/>
          <w:szCs w:val="32"/>
        </w:rPr>
        <w:t>，</w:t>
      </w:r>
      <w:r w:rsidR="00EB5D9E" w:rsidRPr="00EB5D9E">
        <w:rPr>
          <w:rFonts w:ascii="仿宋_GB2312" w:eastAsia="仿宋_GB2312" w:hAnsi="仿宋" w:hint="eastAsia"/>
          <w:sz w:val="32"/>
          <w:szCs w:val="32"/>
        </w:rPr>
        <w:t>建立中长期市场激励政策，引导实现建筑节能和绿色建筑发展目标。争取加大支持建筑节能和绿色建筑发展力度，积极探索</w:t>
      </w:r>
      <w:r w:rsidR="00EB5D9E" w:rsidRPr="00EB5D9E">
        <w:rPr>
          <w:rFonts w:ascii="仿宋_GB2312" w:eastAsia="仿宋_GB2312" w:hAnsi="仿宋" w:hint="eastAsia"/>
          <w:sz w:val="32"/>
          <w:szCs w:val="32"/>
        </w:rPr>
        <w:lastRenderedPageBreak/>
        <w:t>建筑节能工作重点领域市场化推进路径，充分发挥政府财政资金的作用，</w:t>
      </w:r>
      <w:r w:rsidR="009640B1">
        <w:rPr>
          <w:rFonts w:ascii="仿宋_GB2312" w:eastAsia="仿宋_GB2312" w:hAnsi="仿宋" w:hint="eastAsia"/>
          <w:sz w:val="32"/>
          <w:szCs w:val="32"/>
        </w:rPr>
        <w:t>鼓励</w:t>
      </w:r>
      <w:r w:rsidR="009640B1">
        <w:rPr>
          <w:rFonts w:ascii="仿宋_GB2312" w:eastAsia="仿宋_GB2312" w:hAnsi="仿宋"/>
          <w:sz w:val="32"/>
          <w:szCs w:val="32"/>
        </w:rPr>
        <w:t>项目申报</w:t>
      </w:r>
      <w:r w:rsidR="009640B1">
        <w:rPr>
          <w:rFonts w:ascii="仿宋_GB2312" w:eastAsia="仿宋_GB2312" w:hAnsi="仿宋" w:hint="eastAsia"/>
          <w:sz w:val="32"/>
          <w:szCs w:val="32"/>
        </w:rPr>
        <w:t>各类</w:t>
      </w:r>
      <w:r w:rsidR="009640B1">
        <w:rPr>
          <w:rFonts w:ascii="仿宋_GB2312" w:eastAsia="仿宋_GB2312" w:hAnsi="仿宋"/>
          <w:sz w:val="32"/>
          <w:szCs w:val="32"/>
        </w:rPr>
        <w:t>专项资金，</w:t>
      </w:r>
      <w:r w:rsidR="00F419C7">
        <w:rPr>
          <w:rFonts w:ascii="仿宋_GB2312" w:eastAsia="仿宋_GB2312" w:hAnsi="仿宋" w:hint="eastAsia"/>
          <w:sz w:val="32"/>
          <w:szCs w:val="32"/>
        </w:rPr>
        <w:t>鼓励绿色</w:t>
      </w:r>
      <w:r w:rsidR="00F419C7">
        <w:rPr>
          <w:rFonts w:ascii="仿宋_GB2312" w:eastAsia="仿宋_GB2312" w:hAnsi="仿宋"/>
          <w:sz w:val="32"/>
          <w:szCs w:val="32"/>
        </w:rPr>
        <w:t>建材企业</w:t>
      </w:r>
      <w:r w:rsidR="00F419C7">
        <w:rPr>
          <w:rFonts w:ascii="仿宋_GB2312" w:eastAsia="仿宋_GB2312" w:hAnsi="仿宋" w:hint="eastAsia"/>
          <w:sz w:val="32"/>
          <w:szCs w:val="32"/>
        </w:rPr>
        <w:t>创建与</w:t>
      </w:r>
      <w:r w:rsidR="00F419C7">
        <w:rPr>
          <w:rFonts w:ascii="仿宋_GB2312" w:eastAsia="仿宋_GB2312" w:hAnsi="仿宋"/>
          <w:sz w:val="32"/>
          <w:szCs w:val="32"/>
        </w:rPr>
        <w:t>示范，</w:t>
      </w:r>
      <w:r w:rsidR="00EB5D9E" w:rsidRPr="00EB5D9E">
        <w:rPr>
          <w:rFonts w:ascii="仿宋_GB2312" w:eastAsia="仿宋_GB2312" w:hAnsi="仿宋" w:hint="eastAsia"/>
          <w:sz w:val="32"/>
          <w:szCs w:val="32"/>
        </w:rPr>
        <w:t>引导社会资金向建筑节能和绿色建筑领域投入。</w:t>
      </w:r>
    </w:p>
    <w:p w:rsidR="00EB5D9E" w:rsidRPr="00D16003" w:rsidRDefault="00EB5D9E" w:rsidP="00D16003">
      <w:pPr>
        <w:pStyle w:val="3"/>
        <w:widowControl/>
        <w:adjustRightInd w:val="0"/>
        <w:spacing w:before="0" w:after="0" w:line="360" w:lineRule="auto"/>
        <w:ind w:firstLineChars="200" w:firstLine="640"/>
        <w:rPr>
          <w:rFonts w:ascii="楷体" w:eastAsia="楷体" w:hAnsi="楷体"/>
          <w:b w:val="0"/>
        </w:rPr>
      </w:pPr>
      <w:r w:rsidRPr="00D16003">
        <w:rPr>
          <w:rFonts w:ascii="楷体" w:eastAsia="楷体" w:hAnsi="楷体"/>
          <w:b w:val="0"/>
        </w:rPr>
        <w:t>3.</w:t>
      </w:r>
      <w:r w:rsidRPr="00D16003">
        <w:rPr>
          <w:rFonts w:ascii="楷体" w:eastAsia="楷体" w:hAnsi="楷体" w:hint="eastAsia"/>
          <w:b w:val="0"/>
        </w:rPr>
        <w:t>推广商业模式</w:t>
      </w:r>
    </w:p>
    <w:p w:rsidR="00EB5D9E" w:rsidRPr="00EB5D9E" w:rsidRDefault="00EB5D9E" w:rsidP="00EB5D9E">
      <w:pPr>
        <w:spacing w:line="360" w:lineRule="auto"/>
        <w:ind w:firstLineChars="200" w:firstLine="640"/>
        <w:rPr>
          <w:rFonts w:ascii="仿宋_GB2312" w:eastAsia="仿宋_GB2312" w:hAnsi="仿宋"/>
          <w:sz w:val="32"/>
          <w:szCs w:val="32"/>
        </w:rPr>
      </w:pPr>
      <w:r w:rsidRPr="00EB5D9E">
        <w:rPr>
          <w:rFonts w:ascii="仿宋_GB2312" w:eastAsia="仿宋_GB2312" w:hAnsi="仿宋" w:hint="eastAsia"/>
          <w:sz w:val="32"/>
          <w:szCs w:val="32"/>
        </w:rPr>
        <w:t>一是对于既有建筑节能改造，鼓励运用合同能源管理方式。鼓励商场、宾馆等商业性公共建筑采用合同能源管理模式进行节能改造；鼓励学校、医院等公益性公共建筑采用“财政补贴+合同能源管理”的方式进行改造。二是对于可再生能源建筑应用。鼓励推行能源合同管理模式，鼓励采取“建设-运营-服务”为一体的能源管理模式，鼓励采用公私合营模式（PPP）规模化推广区域性可再生能源建筑应用。</w:t>
      </w:r>
    </w:p>
    <w:p w:rsidR="00EB5D9E" w:rsidRPr="00D16003" w:rsidRDefault="00EB5D9E" w:rsidP="00D16003">
      <w:pPr>
        <w:pStyle w:val="3"/>
        <w:widowControl/>
        <w:adjustRightInd w:val="0"/>
        <w:spacing w:before="0" w:after="0" w:line="360" w:lineRule="auto"/>
        <w:ind w:firstLineChars="200" w:firstLine="640"/>
        <w:rPr>
          <w:rFonts w:ascii="楷体" w:eastAsia="楷体" w:hAnsi="楷体"/>
          <w:b w:val="0"/>
        </w:rPr>
      </w:pPr>
      <w:r w:rsidRPr="00D16003">
        <w:rPr>
          <w:rFonts w:ascii="楷体" w:eastAsia="楷体" w:hAnsi="楷体"/>
          <w:b w:val="0"/>
        </w:rPr>
        <w:t>4.</w:t>
      </w:r>
      <w:r w:rsidRPr="00D16003">
        <w:rPr>
          <w:rFonts w:ascii="楷体" w:eastAsia="楷体" w:hAnsi="楷体" w:hint="eastAsia"/>
          <w:b w:val="0"/>
        </w:rPr>
        <w:t>强化新兴产业</w:t>
      </w:r>
    </w:p>
    <w:p w:rsidR="00EB5D9E" w:rsidRPr="00EB5D9E" w:rsidRDefault="00EB5D9E" w:rsidP="00EB5D9E">
      <w:pPr>
        <w:spacing w:line="360" w:lineRule="auto"/>
        <w:ind w:firstLineChars="200" w:firstLine="640"/>
        <w:rPr>
          <w:rFonts w:ascii="仿宋_GB2312" w:eastAsia="仿宋_GB2312" w:hAnsi="仿宋"/>
          <w:sz w:val="32"/>
          <w:szCs w:val="32"/>
        </w:rPr>
      </w:pPr>
      <w:r w:rsidRPr="00EB5D9E">
        <w:rPr>
          <w:rFonts w:ascii="仿宋_GB2312" w:eastAsia="仿宋_GB2312" w:hAnsi="仿宋" w:hint="eastAsia"/>
          <w:sz w:val="32"/>
          <w:szCs w:val="32"/>
        </w:rPr>
        <w:t>在推进建筑节能与绿色建筑发展过程中，大力引导节能环保产业、新能源产业、信息技术产业、新材料产业、新型建筑结构产业、第三</w:t>
      </w:r>
      <w:proofErr w:type="gramStart"/>
      <w:r w:rsidRPr="00EB5D9E">
        <w:rPr>
          <w:rFonts w:ascii="仿宋_GB2312" w:eastAsia="仿宋_GB2312" w:hAnsi="仿宋" w:hint="eastAsia"/>
          <w:sz w:val="32"/>
          <w:szCs w:val="32"/>
        </w:rPr>
        <w:t>方咨询</w:t>
      </w:r>
      <w:proofErr w:type="gramEnd"/>
      <w:r w:rsidRPr="00EB5D9E">
        <w:rPr>
          <w:rFonts w:ascii="仿宋_GB2312" w:eastAsia="仿宋_GB2312" w:hAnsi="仿宋" w:hint="eastAsia"/>
          <w:sz w:val="32"/>
          <w:szCs w:val="32"/>
        </w:rPr>
        <w:t>与服务产业等产业的发展。积极打造相关产业化基地，扶持相关企业推进产业链整体发展，促进新技术、新产品的标准化、工程化、产业化，促进成果产业化。</w:t>
      </w:r>
    </w:p>
    <w:p w:rsidR="00EB5D9E" w:rsidRPr="00D16003" w:rsidRDefault="00EB5D9E" w:rsidP="00D16003">
      <w:pPr>
        <w:pStyle w:val="3"/>
        <w:widowControl/>
        <w:adjustRightInd w:val="0"/>
        <w:spacing w:before="0" w:after="0" w:line="360" w:lineRule="auto"/>
        <w:ind w:firstLineChars="200" w:firstLine="640"/>
        <w:rPr>
          <w:rFonts w:ascii="楷体" w:eastAsia="楷体" w:hAnsi="楷体"/>
          <w:b w:val="0"/>
        </w:rPr>
      </w:pPr>
      <w:r w:rsidRPr="00D16003">
        <w:rPr>
          <w:rFonts w:ascii="楷体" w:eastAsia="楷体" w:hAnsi="楷体"/>
          <w:b w:val="0"/>
        </w:rPr>
        <w:t>5.</w:t>
      </w:r>
      <w:r w:rsidRPr="00D16003">
        <w:rPr>
          <w:rFonts w:ascii="楷体" w:eastAsia="楷体" w:hAnsi="楷体" w:hint="eastAsia"/>
          <w:b w:val="0"/>
        </w:rPr>
        <w:t>建立市场诚信体系</w:t>
      </w:r>
    </w:p>
    <w:p w:rsidR="009C7151" w:rsidRDefault="00EB5D9E" w:rsidP="00E8594B">
      <w:pPr>
        <w:spacing w:line="360" w:lineRule="auto"/>
        <w:ind w:firstLineChars="200" w:firstLine="640"/>
        <w:rPr>
          <w:rFonts w:ascii="仿宋_GB2312" w:eastAsia="仿宋_GB2312" w:hAnsi="仿宋"/>
          <w:sz w:val="32"/>
          <w:szCs w:val="32"/>
        </w:rPr>
      </w:pPr>
      <w:r w:rsidRPr="00EB5D9E">
        <w:rPr>
          <w:rFonts w:ascii="仿宋_GB2312" w:eastAsia="仿宋_GB2312" w:hAnsi="仿宋" w:hint="eastAsia"/>
          <w:sz w:val="32"/>
          <w:szCs w:val="32"/>
        </w:rPr>
        <w:t>一是建立市场诚信体系。完善规划、设计、施工企业的资质管理制度，建立企业“诚信档案”，对企业的诚信记录</w:t>
      </w:r>
      <w:r w:rsidRPr="00EB5D9E">
        <w:rPr>
          <w:rFonts w:ascii="仿宋_GB2312" w:eastAsia="仿宋_GB2312" w:hAnsi="仿宋" w:hint="eastAsia"/>
          <w:sz w:val="32"/>
          <w:szCs w:val="32"/>
        </w:rPr>
        <w:lastRenderedPageBreak/>
        <w:t>进行专项备案并及时、定期公示。构建针对“守信者”的行政奖励和政策优惠机制。构建和完善针对“失信者”的行政处罚和淘汰清出机制。二是建立针对节能产品的推荐目录，把好建材产品的市场准入关，强化建筑材料及建筑用能产品的质量控制。</w:t>
      </w:r>
      <w:bookmarkEnd w:id="154"/>
      <w:bookmarkEnd w:id="155"/>
      <w:bookmarkEnd w:id="156"/>
      <w:bookmarkEnd w:id="157"/>
      <w:bookmarkEnd w:id="158"/>
      <w:bookmarkEnd w:id="159"/>
      <w:bookmarkEnd w:id="160"/>
      <w:bookmarkEnd w:id="161"/>
      <w:bookmarkEnd w:id="162"/>
    </w:p>
    <w:p w:rsidR="00983081" w:rsidRPr="00D16003" w:rsidRDefault="000A19D6" w:rsidP="00D16003">
      <w:pPr>
        <w:pStyle w:val="2"/>
        <w:widowControl/>
        <w:adjustRightInd w:val="0"/>
        <w:spacing w:line="360" w:lineRule="auto"/>
        <w:ind w:firstLineChars="150" w:firstLine="480"/>
        <w:rPr>
          <w:rFonts w:asciiTheme="majorHAnsi" w:eastAsia="楷体" w:hAnsiTheme="majorHAnsi" w:cstheme="majorBidi"/>
          <w:b w:val="0"/>
          <w:kern w:val="2"/>
          <w:sz w:val="32"/>
          <w:szCs w:val="32"/>
        </w:rPr>
      </w:pPr>
      <w:bookmarkStart w:id="165" w:name="_Toc521077161"/>
      <w:r>
        <w:rPr>
          <w:rFonts w:asciiTheme="majorHAnsi" w:eastAsia="楷体" w:hAnsiTheme="majorHAnsi" w:cstheme="majorBidi" w:hint="eastAsia"/>
          <w:b w:val="0"/>
          <w:kern w:val="2"/>
          <w:sz w:val="32"/>
          <w:szCs w:val="32"/>
        </w:rPr>
        <w:t>（四</w:t>
      </w:r>
      <w:r w:rsidR="00983081" w:rsidRPr="00D16003">
        <w:rPr>
          <w:rFonts w:asciiTheme="majorHAnsi" w:eastAsia="楷体" w:hAnsiTheme="majorHAnsi" w:cstheme="majorBidi" w:hint="eastAsia"/>
          <w:b w:val="0"/>
          <w:kern w:val="2"/>
          <w:sz w:val="32"/>
          <w:szCs w:val="32"/>
        </w:rPr>
        <w:t>）做好宣传培训，提高社会认知</w:t>
      </w:r>
      <w:r w:rsidR="00ED3D26">
        <w:rPr>
          <w:rFonts w:asciiTheme="majorHAnsi" w:eastAsia="楷体" w:hAnsiTheme="majorHAnsi" w:cstheme="majorBidi" w:hint="eastAsia"/>
          <w:b w:val="0"/>
          <w:kern w:val="2"/>
          <w:sz w:val="32"/>
          <w:szCs w:val="32"/>
        </w:rPr>
        <w:t>。</w:t>
      </w:r>
      <w:bookmarkEnd w:id="165"/>
    </w:p>
    <w:p w:rsidR="00983081" w:rsidRPr="00D16003" w:rsidRDefault="00983081" w:rsidP="00D16003">
      <w:pPr>
        <w:pStyle w:val="3"/>
        <w:widowControl/>
        <w:adjustRightInd w:val="0"/>
        <w:spacing w:before="0" w:after="0" w:line="360" w:lineRule="auto"/>
        <w:ind w:firstLineChars="200" w:firstLine="640"/>
        <w:rPr>
          <w:rFonts w:ascii="楷体" w:eastAsia="楷体" w:hAnsi="楷体"/>
          <w:b w:val="0"/>
        </w:rPr>
      </w:pPr>
      <w:r w:rsidRPr="00D16003">
        <w:rPr>
          <w:rFonts w:ascii="楷体" w:eastAsia="楷体" w:hAnsi="楷体"/>
          <w:b w:val="0"/>
        </w:rPr>
        <w:t>1.</w:t>
      </w:r>
      <w:r w:rsidRPr="00D16003">
        <w:rPr>
          <w:rFonts w:ascii="楷体" w:eastAsia="楷体" w:hAnsi="楷体" w:hint="eastAsia"/>
          <w:b w:val="0"/>
        </w:rPr>
        <w:t>开展建筑节能宣传</w:t>
      </w:r>
    </w:p>
    <w:p w:rsidR="00983081" w:rsidRPr="00EB5D9E" w:rsidRDefault="00983081" w:rsidP="00983081">
      <w:pPr>
        <w:spacing w:line="360" w:lineRule="auto"/>
        <w:ind w:firstLineChars="200" w:firstLine="640"/>
        <w:rPr>
          <w:rFonts w:ascii="仿宋_GB2312" w:eastAsia="仿宋_GB2312" w:hAnsi="仿宋"/>
          <w:sz w:val="32"/>
          <w:szCs w:val="32"/>
        </w:rPr>
      </w:pPr>
      <w:r w:rsidRPr="00EB5D9E">
        <w:rPr>
          <w:rFonts w:ascii="仿宋_GB2312" w:eastAsia="仿宋_GB2312" w:hAnsi="仿宋" w:hint="eastAsia"/>
          <w:sz w:val="32"/>
          <w:szCs w:val="32"/>
        </w:rPr>
        <w:t>一是结合绿色建筑、可再生能源建筑应用等示范项目，及时总结成果经验，加大宣传普及力度，加强示范效应。通过会议、展览、示范项目等方式，以实际案例体现绿色建筑在规划、设计、使用阶段的要点，使社会各方主体能切实感受到绿色建筑带来的社会、经济、环境效益。二是利用各种媒体和展览会、公益广告、交流研讨、现场会等方式，有计划有针对性地组织建筑节能宣传活动，全面提高社会各界的节能意识，形成各有关单位自觉执行、社会公众共同参与和监督的氛围。使普通市民了解国家规定和建筑节能强制性要求，起到共同监管的作用。</w:t>
      </w:r>
    </w:p>
    <w:p w:rsidR="00983081" w:rsidRPr="00D16003" w:rsidRDefault="00983081" w:rsidP="00D16003">
      <w:pPr>
        <w:pStyle w:val="3"/>
        <w:widowControl/>
        <w:adjustRightInd w:val="0"/>
        <w:spacing w:before="0" w:after="0" w:line="360" w:lineRule="auto"/>
        <w:ind w:firstLineChars="200" w:firstLine="640"/>
        <w:rPr>
          <w:rFonts w:ascii="楷体" w:eastAsia="楷体" w:hAnsi="楷体"/>
          <w:b w:val="0"/>
        </w:rPr>
      </w:pPr>
      <w:r w:rsidRPr="00D16003">
        <w:rPr>
          <w:rFonts w:ascii="楷体" w:eastAsia="楷体" w:hAnsi="楷体"/>
          <w:b w:val="0"/>
        </w:rPr>
        <w:t>2.</w:t>
      </w:r>
      <w:r w:rsidRPr="00D16003">
        <w:rPr>
          <w:rFonts w:ascii="楷体" w:eastAsia="楷体" w:hAnsi="楷体" w:hint="eastAsia"/>
          <w:b w:val="0"/>
        </w:rPr>
        <w:t>加强绿色建筑与建筑节能培训</w:t>
      </w:r>
    </w:p>
    <w:p w:rsidR="00983081" w:rsidRDefault="00983081" w:rsidP="00983081">
      <w:pPr>
        <w:spacing w:line="360" w:lineRule="auto"/>
        <w:ind w:firstLineChars="200" w:firstLine="640"/>
        <w:rPr>
          <w:rFonts w:ascii="仿宋_GB2312" w:eastAsia="仿宋_GB2312" w:hAnsi="仿宋"/>
          <w:sz w:val="32"/>
          <w:szCs w:val="32"/>
        </w:rPr>
      </w:pPr>
      <w:r w:rsidRPr="00EB5D9E">
        <w:rPr>
          <w:rFonts w:ascii="仿宋_GB2312" w:eastAsia="仿宋_GB2312" w:hAnsi="仿宋" w:hint="eastAsia"/>
          <w:sz w:val="32"/>
          <w:szCs w:val="32"/>
        </w:rPr>
        <w:t>建立针对建筑设计人员、施工人员、施工管理人员、建筑能源系统管理人员、建筑能源运行人员等执业人员的培训体系，</w:t>
      </w:r>
      <w:r w:rsidR="004740F2" w:rsidRPr="004740F2">
        <w:rPr>
          <w:rFonts w:ascii="仿宋_GB2312" w:eastAsia="仿宋_GB2312" w:hAnsi="仿宋" w:hint="eastAsia"/>
          <w:sz w:val="32"/>
          <w:szCs w:val="32"/>
        </w:rPr>
        <w:t>强化对设计人员进行设计能力和软件应用方面的培训</w:t>
      </w:r>
      <w:r w:rsidR="004740F2">
        <w:rPr>
          <w:rFonts w:ascii="仿宋_GB2312" w:eastAsia="仿宋_GB2312" w:hAnsi="仿宋" w:hint="eastAsia"/>
          <w:sz w:val="32"/>
          <w:szCs w:val="32"/>
        </w:rPr>
        <w:t>，</w:t>
      </w:r>
      <w:r w:rsidRPr="00EB5D9E">
        <w:rPr>
          <w:rFonts w:ascii="仿宋_GB2312" w:eastAsia="仿宋_GB2312" w:hAnsi="仿宋" w:hint="eastAsia"/>
          <w:sz w:val="32"/>
          <w:szCs w:val="32"/>
        </w:rPr>
        <w:t>逐步提高管理人员及技术人员的技术水平，提升建筑设计、</w:t>
      </w:r>
      <w:r w:rsidRPr="00EB5D9E">
        <w:rPr>
          <w:rFonts w:ascii="仿宋_GB2312" w:eastAsia="仿宋_GB2312" w:hAnsi="仿宋" w:hint="eastAsia"/>
          <w:sz w:val="32"/>
          <w:szCs w:val="32"/>
        </w:rPr>
        <w:lastRenderedPageBreak/>
        <w:t>施工、运营质量及能效水平。</w:t>
      </w:r>
    </w:p>
    <w:p w:rsidR="004F543F" w:rsidRDefault="004F543F" w:rsidP="00F34864">
      <w:pPr>
        <w:spacing w:line="360" w:lineRule="auto"/>
        <w:rPr>
          <w:rFonts w:ascii="仿宋_GB2312" w:eastAsia="仿宋_GB2312" w:hAnsi="仿宋"/>
          <w:sz w:val="32"/>
          <w:szCs w:val="32"/>
        </w:rPr>
      </w:pPr>
    </w:p>
    <w:p w:rsidR="004F543F" w:rsidRDefault="004F543F" w:rsidP="00F34864">
      <w:pPr>
        <w:spacing w:line="360" w:lineRule="auto"/>
        <w:rPr>
          <w:rFonts w:ascii="仿宋_GB2312" w:eastAsia="仿宋_GB2312" w:hAnsi="仿宋"/>
          <w:sz w:val="32"/>
          <w:szCs w:val="32"/>
        </w:rPr>
      </w:pPr>
    </w:p>
    <w:p w:rsidR="005F336D" w:rsidRDefault="005F336D">
      <w:pPr>
        <w:spacing w:line="360" w:lineRule="auto"/>
        <w:rPr>
          <w:rFonts w:ascii="仿宋_GB2312" w:eastAsia="仿宋_GB2312" w:hAnsi="仿宋"/>
          <w:sz w:val="32"/>
          <w:szCs w:val="32"/>
        </w:rPr>
        <w:sectPr w:rsidR="005F336D" w:rsidSect="00431228">
          <w:footerReference w:type="default" r:id="rId10"/>
          <w:pgSz w:w="11906" w:h="16838"/>
          <w:pgMar w:top="1440" w:right="1800" w:bottom="1440" w:left="1800" w:header="851" w:footer="992" w:gutter="0"/>
          <w:pgNumType w:start="1"/>
          <w:cols w:space="425"/>
          <w:docGrid w:type="lines" w:linePitch="312"/>
        </w:sectPr>
      </w:pPr>
    </w:p>
    <w:p w:rsidR="004F543F" w:rsidRPr="00537CD8" w:rsidRDefault="004F543F" w:rsidP="00537CD8">
      <w:pPr>
        <w:pStyle w:val="1"/>
        <w:widowControl/>
        <w:adjustRightInd w:val="0"/>
        <w:spacing w:before="0" w:after="0" w:line="360" w:lineRule="auto"/>
        <w:ind w:firstLineChars="150" w:firstLine="480"/>
        <w:rPr>
          <w:rFonts w:ascii="Times New Roman" w:eastAsia="黑体" w:hAnsi="Times New Roman"/>
          <w:b w:val="0"/>
          <w:bCs w:val="0"/>
          <w:sz w:val="32"/>
          <w:szCs w:val="22"/>
        </w:rPr>
      </w:pPr>
      <w:bookmarkStart w:id="166" w:name="_Toc521077162"/>
      <w:r w:rsidRPr="00537CD8">
        <w:rPr>
          <w:rFonts w:ascii="Times New Roman" w:eastAsia="黑体" w:hAnsi="Times New Roman" w:hint="eastAsia"/>
          <w:b w:val="0"/>
          <w:bCs w:val="0"/>
          <w:sz w:val="32"/>
          <w:szCs w:val="22"/>
        </w:rPr>
        <w:lastRenderedPageBreak/>
        <w:t>附件</w:t>
      </w:r>
      <w:r w:rsidRPr="00537CD8">
        <w:rPr>
          <w:rFonts w:ascii="Times New Roman" w:eastAsia="黑体" w:hAnsi="Times New Roman" w:hint="eastAsia"/>
          <w:b w:val="0"/>
          <w:bCs w:val="0"/>
          <w:sz w:val="32"/>
          <w:szCs w:val="22"/>
        </w:rPr>
        <w:t xml:space="preserve"> </w:t>
      </w:r>
      <w:r w:rsidRPr="00537CD8">
        <w:rPr>
          <w:rFonts w:ascii="Times New Roman" w:eastAsia="黑体" w:hAnsi="Times New Roman" w:hint="eastAsia"/>
          <w:b w:val="0"/>
          <w:bCs w:val="0"/>
          <w:sz w:val="32"/>
          <w:szCs w:val="22"/>
        </w:rPr>
        <w:t>各区县</w:t>
      </w:r>
      <w:r w:rsidRPr="00537CD8">
        <w:rPr>
          <w:rFonts w:ascii="Times New Roman" w:eastAsia="黑体" w:hAnsi="Times New Roman"/>
          <w:b w:val="0"/>
          <w:bCs w:val="0"/>
          <w:sz w:val="32"/>
          <w:szCs w:val="22"/>
        </w:rPr>
        <w:t>绿色建筑任务</w:t>
      </w:r>
      <w:r w:rsidRPr="00537CD8">
        <w:rPr>
          <w:rFonts w:ascii="Times New Roman" w:eastAsia="黑体" w:hAnsi="Times New Roman" w:hint="eastAsia"/>
          <w:b w:val="0"/>
          <w:bCs w:val="0"/>
          <w:sz w:val="32"/>
          <w:szCs w:val="22"/>
        </w:rPr>
        <w:t>目标</w:t>
      </w:r>
      <w:bookmarkEnd w:id="166"/>
    </w:p>
    <w:tbl>
      <w:tblPr>
        <w:tblStyle w:val="af0"/>
        <w:tblW w:w="0" w:type="auto"/>
        <w:tblLook w:val="04A0" w:firstRow="1" w:lastRow="0" w:firstColumn="1" w:lastColumn="0" w:noHBand="0" w:noVBand="1"/>
      </w:tblPr>
      <w:tblGrid>
        <w:gridCol w:w="3397"/>
        <w:gridCol w:w="4899"/>
      </w:tblGrid>
      <w:tr w:rsidR="004F543F" w:rsidTr="00F34864">
        <w:tc>
          <w:tcPr>
            <w:tcW w:w="3397" w:type="dxa"/>
          </w:tcPr>
          <w:p w:rsidR="004F543F" w:rsidRDefault="004F543F"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区县</w:t>
            </w:r>
          </w:p>
        </w:tc>
        <w:tc>
          <w:tcPr>
            <w:tcW w:w="4899" w:type="dxa"/>
          </w:tcPr>
          <w:p w:rsidR="004F543F" w:rsidRDefault="004F543F"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任务</w:t>
            </w:r>
            <w:r>
              <w:rPr>
                <w:rFonts w:ascii="仿宋_GB2312" w:eastAsia="仿宋_GB2312" w:hAnsi="仿宋_GB2312" w:cs="仿宋_GB2312"/>
                <w:sz w:val="32"/>
                <w:szCs w:val="32"/>
              </w:rPr>
              <w:t>目标</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万平方米</w:t>
            </w:r>
            <w:proofErr w:type="gramEnd"/>
            <w:r>
              <w:rPr>
                <w:rFonts w:ascii="仿宋_GB2312" w:eastAsia="仿宋_GB2312" w:hAnsi="仿宋_GB2312" w:cs="仿宋_GB2312" w:hint="eastAsia"/>
                <w:sz w:val="32"/>
                <w:szCs w:val="32"/>
              </w:rPr>
              <w:t>）</w:t>
            </w:r>
          </w:p>
        </w:tc>
      </w:tr>
      <w:tr w:rsidR="004F543F" w:rsidTr="00F34864">
        <w:tc>
          <w:tcPr>
            <w:tcW w:w="3397" w:type="dxa"/>
          </w:tcPr>
          <w:p w:rsidR="004F543F" w:rsidRPr="004F543F" w:rsidRDefault="004F543F"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清城区</w:t>
            </w:r>
          </w:p>
        </w:tc>
        <w:tc>
          <w:tcPr>
            <w:tcW w:w="4899" w:type="dxa"/>
          </w:tcPr>
          <w:p w:rsidR="004F543F" w:rsidRDefault="00940B0C"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sz w:val="32"/>
                <w:szCs w:val="32"/>
              </w:rPr>
              <w:t>200</w:t>
            </w:r>
          </w:p>
        </w:tc>
      </w:tr>
      <w:tr w:rsidR="004F543F" w:rsidTr="00F34864">
        <w:tc>
          <w:tcPr>
            <w:tcW w:w="3397" w:type="dxa"/>
          </w:tcPr>
          <w:p w:rsidR="004F543F" w:rsidRDefault="004F543F"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清新</w:t>
            </w:r>
            <w:r>
              <w:rPr>
                <w:rFonts w:ascii="仿宋_GB2312" w:eastAsia="仿宋_GB2312" w:hAnsi="仿宋_GB2312" w:cs="仿宋_GB2312"/>
                <w:sz w:val="32"/>
                <w:szCs w:val="32"/>
              </w:rPr>
              <w:t>区</w:t>
            </w:r>
          </w:p>
        </w:tc>
        <w:tc>
          <w:tcPr>
            <w:tcW w:w="4899" w:type="dxa"/>
          </w:tcPr>
          <w:p w:rsidR="004F543F" w:rsidRDefault="00940B0C"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sz w:val="32"/>
                <w:szCs w:val="32"/>
              </w:rPr>
              <w:t>60</w:t>
            </w:r>
          </w:p>
        </w:tc>
      </w:tr>
      <w:tr w:rsidR="004F543F" w:rsidTr="00F34864">
        <w:tc>
          <w:tcPr>
            <w:tcW w:w="3397" w:type="dxa"/>
          </w:tcPr>
          <w:p w:rsidR="004F543F" w:rsidRDefault="004F543F"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英德市</w:t>
            </w:r>
          </w:p>
        </w:tc>
        <w:tc>
          <w:tcPr>
            <w:tcW w:w="4899" w:type="dxa"/>
          </w:tcPr>
          <w:p w:rsidR="004F543F" w:rsidRDefault="004F2029"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940B0C">
              <w:rPr>
                <w:rFonts w:ascii="仿宋_GB2312" w:eastAsia="仿宋_GB2312" w:hAnsi="仿宋_GB2312" w:cs="仿宋_GB2312"/>
                <w:sz w:val="32"/>
                <w:szCs w:val="32"/>
              </w:rPr>
              <w:t>25</w:t>
            </w:r>
          </w:p>
        </w:tc>
      </w:tr>
      <w:tr w:rsidR="004F543F" w:rsidTr="004F543F">
        <w:tc>
          <w:tcPr>
            <w:tcW w:w="3397" w:type="dxa"/>
          </w:tcPr>
          <w:p w:rsidR="004F543F" w:rsidRDefault="00DD27DD"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佛冈县</w:t>
            </w:r>
          </w:p>
        </w:tc>
        <w:tc>
          <w:tcPr>
            <w:tcW w:w="4899" w:type="dxa"/>
          </w:tcPr>
          <w:p w:rsidR="004F543F" w:rsidRDefault="00940B0C"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60</w:t>
            </w:r>
          </w:p>
        </w:tc>
      </w:tr>
      <w:tr w:rsidR="004F543F" w:rsidTr="004F543F">
        <w:tc>
          <w:tcPr>
            <w:tcW w:w="3397" w:type="dxa"/>
          </w:tcPr>
          <w:p w:rsidR="004F543F" w:rsidRDefault="00DD27DD"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连州</w:t>
            </w:r>
            <w:r>
              <w:rPr>
                <w:rFonts w:ascii="仿宋_GB2312" w:eastAsia="仿宋_GB2312" w:hAnsi="仿宋_GB2312" w:cs="仿宋_GB2312"/>
                <w:sz w:val="32"/>
                <w:szCs w:val="32"/>
              </w:rPr>
              <w:t>市</w:t>
            </w:r>
          </w:p>
        </w:tc>
        <w:tc>
          <w:tcPr>
            <w:tcW w:w="4899" w:type="dxa"/>
          </w:tcPr>
          <w:p w:rsidR="004F543F" w:rsidRDefault="00DD27DD"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r>
      <w:tr w:rsidR="004F543F" w:rsidTr="004F543F">
        <w:tc>
          <w:tcPr>
            <w:tcW w:w="3397" w:type="dxa"/>
          </w:tcPr>
          <w:p w:rsidR="004F543F" w:rsidRDefault="004F543F"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阳山县</w:t>
            </w:r>
          </w:p>
        </w:tc>
        <w:tc>
          <w:tcPr>
            <w:tcW w:w="4899" w:type="dxa"/>
          </w:tcPr>
          <w:p w:rsidR="004F543F" w:rsidRDefault="00DD27DD"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sz w:val="32"/>
                <w:szCs w:val="32"/>
              </w:rPr>
              <w:t>2</w:t>
            </w:r>
          </w:p>
        </w:tc>
      </w:tr>
      <w:tr w:rsidR="004F543F" w:rsidTr="004F543F">
        <w:tc>
          <w:tcPr>
            <w:tcW w:w="3397" w:type="dxa"/>
          </w:tcPr>
          <w:p w:rsidR="004F543F" w:rsidRDefault="004F543F"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连山壮族瑶族自治县</w:t>
            </w:r>
          </w:p>
        </w:tc>
        <w:tc>
          <w:tcPr>
            <w:tcW w:w="4899" w:type="dxa"/>
          </w:tcPr>
          <w:p w:rsidR="004F543F" w:rsidRDefault="00DD27DD"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sz w:val="32"/>
                <w:szCs w:val="32"/>
              </w:rPr>
              <w:t>0.5</w:t>
            </w:r>
          </w:p>
        </w:tc>
      </w:tr>
      <w:tr w:rsidR="004F543F" w:rsidTr="004F543F">
        <w:tc>
          <w:tcPr>
            <w:tcW w:w="3397" w:type="dxa"/>
          </w:tcPr>
          <w:p w:rsidR="004F543F" w:rsidRDefault="004F543F"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连南</w:t>
            </w:r>
            <w:r>
              <w:rPr>
                <w:rFonts w:ascii="仿宋_GB2312" w:eastAsia="仿宋_GB2312" w:hAnsi="仿宋_GB2312" w:cs="仿宋_GB2312"/>
                <w:sz w:val="32"/>
                <w:szCs w:val="32"/>
              </w:rPr>
              <w:t>瑶族</w:t>
            </w:r>
            <w:r>
              <w:rPr>
                <w:rFonts w:ascii="仿宋_GB2312" w:eastAsia="仿宋_GB2312" w:hAnsi="仿宋_GB2312" w:cs="仿宋_GB2312" w:hint="eastAsia"/>
                <w:sz w:val="32"/>
                <w:szCs w:val="32"/>
              </w:rPr>
              <w:t>自治县</w:t>
            </w:r>
          </w:p>
        </w:tc>
        <w:tc>
          <w:tcPr>
            <w:tcW w:w="4899" w:type="dxa"/>
          </w:tcPr>
          <w:p w:rsidR="004F543F" w:rsidRDefault="00DD27DD" w:rsidP="00F34864">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0.5</w:t>
            </w:r>
          </w:p>
        </w:tc>
      </w:tr>
    </w:tbl>
    <w:p w:rsidR="004F543F" w:rsidRPr="004F543F" w:rsidRDefault="004F543F" w:rsidP="00F34864">
      <w:pPr>
        <w:spacing w:line="360" w:lineRule="auto"/>
        <w:rPr>
          <w:rFonts w:ascii="仿宋_GB2312" w:eastAsia="仿宋_GB2312" w:hAnsi="仿宋_GB2312" w:cs="仿宋_GB2312"/>
          <w:sz w:val="32"/>
          <w:szCs w:val="32"/>
        </w:rPr>
      </w:pPr>
    </w:p>
    <w:sectPr w:rsidR="004F543F" w:rsidRPr="004F543F" w:rsidSect="00F348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E3E" w:rsidRDefault="00935E3E">
      <w:r>
        <w:separator/>
      </w:r>
    </w:p>
  </w:endnote>
  <w:endnote w:type="continuationSeparator" w:id="0">
    <w:p w:rsidR="00935E3E" w:rsidRDefault="0093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596" w:rsidRDefault="00A30CC0">
    <w:pPr>
      <w:pStyle w:val="a9"/>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9525">
                        <a:noFill/>
                      </a:ln>
                    </wps:spPr>
                    <wps:txbx>
                      <w:txbxContent>
                        <w:p w:rsidR="00180596" w:rsidRDefault="00E646DD">
                          <w:pPr>
                            <w:pStyle w:val="a9"/>
                            <w:jc w:val="center"/>
                          </w:pPr>
                          <w:r>
                            <w:fldChar w:fldCharType="begin"/>
                          </w:r>
                          <w:r w:rsidR="00180596">
                            <w:instrText xml:space="preserve"> PAGE   \* MERGEFORMAT </w:instrText>
                          </w:r>
                          <w:r>
                            <w:fldChar w:fldCharType="separate"/>
                          </w:r>
                          <w:r w:rsidR="005D7906">
                            <w:rPr>
                              <w:noProof/>
                            </w:rPr>
                            <w:t>16</w:t>
                          </w:r>
                          <w:r>
                            <w:rPr>
                              <w:lang w:val="zh-CN"/>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filled="f" stroked="f">
              <v:path arrowok="t"/>
              <v:textbox style="mso-fit-shape-to-text:t" inset="0,0,0,0">
                <w:txbxContent>
                  <w:p w:rsidR="00180596" w:rsidRDefault="00E646DD">
                    <w:pPr>
                      <w:pStyle w:val="a9"/>
                      <w:jc w:val="center"/>
                    </w:pPr>
                    <w:r>
                      <w:fldChar w:fldCharType="begin"/>
                    </w:r>
                    <w:r w:rsidR="00180596">
                      <w:instrText xml:space="preserve"> PAGE   \* MERGEFORMAT </w:instrText>
                    </w:r>
                    <w:r>
                      <w:fldChar w:fldCharType="separate"/>
                    </w:r>
                    <w:r w:rsidR="005D7906">
                      <w:rPr>
                        <w:noProof/>
                      </w:rPr>
                      <w:t>16</w:t>
                    </w:r>
                    <w:r>
                      <w:rPr>
                        <w:lang w:val="zh-CN"/>
                      </w:rPr>
                      <w:fldChar w:fldCharType="end"/>
                    </w:r>
                  </w:p>
                </w:txbxContent>
              </v:textbox>
              <w10:wrap anchorx="margin"/>
            </v:shape>
          </w:pict>
        </mc:Fallback>
      </mc:AlternateContent>
    </w:r>
  </w:p>
  <w:p w:rsidR="00180596" w:rsidRDefault="001805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E3E" w:rsidRDefault="00935E3E">
      <w:r>
        <w:separator/>
      </w:r>
    </w:p>
  </w:footnote>
  <w:footnote w:type="continuationSeparator" w:id="0">
    <w:p w:rsidR="00935E3E" w:rsidRDefault="00935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596" w:rsidRDefault="00180596" w:rsidP="003018E1">
    <w:pPr>
      <w:pStyle w:val="aa"/>
      <w:pBdr>
        <w:bottom w:val="none" w:sz="0" w:space="0" w:color="auto"/>
      </w:pBdr>
      <w:tabs>
        <w:tab w:val="left" w:pos="1305"/>
        <w:tab w:val="left" w:pos="3120"/>
      </w:tabs>
      <w:jc w:val="both"/>
    </w:pPr>
    <w:r>
      <w:tab/>
    </w:r>
    <w:r>
      <w:tab/>
    </w:r>
    <w:r w:rsidR="00E8594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00CD4"/>
    <w:multiLevelType w:val="singleLevel"/>
    <w:tmpl w:val="56D00CD4"/>
    <w:lvl w:ilvl="0">
      <w:start w:val="3"/>
      <w:numFmt w:val="decimal"/>
      <w:suff w:val="nothing"/>
      <w:lvlText w:val="%1."/>
      <w:lvlJc w:val="left"/>
    </w:lvl>
  </w:abstractNum>
  <w:abstractNum w:abstractNumId="1" w15:restartNumberingAfterBreak="0">
    <w:nsid w:val="56D40909"/>
    <w:multiLevelType w:val="singleLevel"/>
    <w:tmpl w:val="56D40909"/>
    <w:lvl w:ilvl="0">
      <w:start w:val="1"/>
      <w:numFmt w:val="decimal"/>
      <w:suff w:val="nothing"/>
      <w:lvlText w:val="（%1）"/>
      <w:lvlJc w:val="left"/>
    </w:lvl>
  </w:abstractNum>
  <w:abstractNum w:abstractNumId="2" w15:restartNumberingAfterBreak="0">
    <w:nsid w:val="56D6A794"/>
    <w:multiLevelType w:val="singleLevel"/>
    <w:tmpl w:val="56D6A794"/>
    <w:lvl w:ilvl="0">
      <w:start w:val="5"/>
      <w:numFmt w:val="decimal"/>
      <w:suff w:val="nothing"/>
      <w:lvlText w:val="%1."/>
      <w:lvlJc w:val="left"/>
    </w:lvl>
  </w:abstractNum>
  <w:abstractNum w:abstractNumId="3" w15:restartNumberingAfterBreak="0">
    <w:nsid w:val="56E8CC6D"/>
    <w:multiLevelType w:val="singleLevel"/>
    <w:tmpl w:val="56E8CC6D"/>
    <w:lvl w:ilvl="0">
      <w:start w:val="2"/>
      <w:numFmt w:val="chineseCounting"/>
      <w:suff w:val="nothing"/>
      <w:lvlText w:val="（%1）"/>
      <w:lvlJc w:val="left"/>
    </w:lvl>
  </w:abstractNum>
  <w:abstractNum w:abstractNumId="4" w15:restartNumberingAfterBreak="0">
    <w:nsid w:val="58CDF740"/>
    <w:multiLevelType w:val="singleLevel"/>
    <w:tmpl w:val="58CDF740"/>
    <w:lvl w:ilvl="0">
      <w:start w:val="1"/>
      <w:numFmt w:val="decimal"/>
      <w:suff w:val="nothing"/>
      <w:lvlText w:val="%1."/>
      <w:lvlJc w:val="left"/>
    </w:lvl>
  </w:abstractNum>
  <w:abstractNum w:abstractNumId="5" w15:restartNumberingAfterBreak="0">
    <w:nsid w:val="58CE3EE9"/>
    <w:multiLevelType w:val="singleLevel"/>
    <w:tmpl w:val="58CE3EE9"/>
    <w:lvl w:ilvl="0">
      <w:start w:val="1"/>
      <w:numFmt w:val="chineseCounting"/>
      <w:suff w:val="nothing"/>
      <w:lvlText w:val="（%1）"/>
      <w:lvlJc w:val="left"/>
    </w:lvl>
  </w:abstractNum>
  <w:abstractNum w:abstractNumId="6" w15:restartNumberingAfterBreak="0">
    <w:nsid w:val="58CF4F97"/>
    <w:multiLevelType w:val="singleLevel"/>
    <w:tmpl w:val="58CF4F97"/>
    <w:lvl w:ilvl="0">
      <w:start w:val="2"/>
      <w:numFmt w:val="decimal"/>
      <w:suff w:val="nothing"/>
      <w:lvlText w:val="%1."/>
      <w:lvlJc w:val="left"/>
    </w:lvl>
  </w:abstractNum>
  <w:num w:numId="1">
    <w:abstractNumId w:val="2"/>
  </w:num>
  <w:num w:numId="2">
    <w:abstractNumId w:val="6"/>
  </w:num>
  <w:num w:numId="3">
    <w:abstractNumId w:val="0"/>
  </w:num>
  <w:num w:numId="4">
    <w:abstractNumId w:val="1"/>
  </w:num>
  <w:num w:numId="5">
    <w:abstractNumId w:val="5"/>
  </w:num>
  <w:num w:numId="6">
    <w:abstractNumId w:val="3"/>
  </w:num>
  <w:num w:numId="7">
    <w:abstractNumId w:val="4"/>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793898"/>
    <w:rsid w:val="00000F50"/>
    <w:rsid w:val="00001A0B"/>
    <w:rsid w:val="000075CE"/>
    <w:rsid w:val="00021083"/>
    <w:rsid w:val="000303FE"/>
    <w:rsid w:val="00031B73"/>
    <w:rsid w:val="00034264"/>
    <w:rsid w:val="000418C3"/>
    <w:rsid w:val="000452D8"/>
    <w:rsid w:val="000478C1"/>
    <w:rsid w:val="00054F5C"/>
    <w:rsid w:val="00060284"/>
    <w:rsid w:val="00061709"/>
    <w:rsid w:val="00073B9E"/>
    <w:rsid w:val="00075B7F"/>
    <w:rsid w:val="000808D6"/>
    <w:rsid w:val="00081E0F"/>
    <w:rsid w:val="000A19D6"/>
    <w:rsid w:val="000B74C1"/>
    <w:rsid w:val="000D486D"/>
    <w:rsid w:val="000D6CA1"/>
    <w:rsid w:val="000E10C1"/>
    <w:rsid w:val="000E220C"/>
    <w:rsid w:val="000E374A"/>
    <w:rsid w:val="001044AF"/>
    <w:rsid w:val="0011230D"/>
    <w:rsid w:val="00114A03"/>
    <w:rsid w:val="001254DA"/>
    <w:rsid w:val="00145B59"/>
    <w:rsid w:val="001557BE"/>
    <w:rsid w:val="00170601"/>
    <w:rsid w:val="00172A44"/>
    <w:rsid w:val="00175559"/>
    <w:rsid w:val="00180596"/>
    <w:rsid w:val="00180E2C"/>
    <w:rsid w:val="00187F12"/>
    <w:rsid w:val="00195CA6"/>
    <w:rsid w:val="001A6B1A"/>
    <w:rsid w:val="001B367E"/>
    <w:rsid w:val="001C0ECC"/>
    <w:rsid w:val="001C4A2C"/>
    <w:rsid w:val="001C543D"/>
    <w:rsid w:val="001D2904"/>
    <w:rsid w:val="001D5281"/>
    <w:rsid w:val="001D6D94"/>
    <w:rsid w:val="001E22CB"/>
    <w:rsid w:val="001E3675"/>
    <w:rsid w:val="001E394B"/>
    <w:rsid w:val="00211B3E"/>
    <w:rsid w:val="00215F49"/>
    <w:rsid w:val="0022610F"/>
    <w:rsid w:val="002273AC"/>
    <w:rsid w:val="00230564"/>
    <w:rsid w:val="00243CFB"/>
    <w:rsid w:val="002472D1"/>
    <w:rsid w:val="002524AC"/>
    <w:rsid w:val="00252854"/>
    <w:rsid w:val="00262127"/>
    <w:rsid w:val="002662E7"/>
    <w:rsid w:val="00272876"/>
    <w:rsid w:val="00277889"/>
    <w:rsid w:val="00282220"/>
    <w:rsid w:val="002851C4"/>
    <w:rsid w:val="0029143B"/>
    <w:rsid w:val="00292393"/>
    <w:rsid w:val="00296591"/>
    <w:rsid w:val="002A2FFE"/>
    <w:rsid w:val="002A39F5"/>
    <w:rsid w:val="002A54CC"/>
    <w:rsid w:val="002B6488"/>
    <w:rsid w:val="002B7247"/>
    <w:rsid w:val="002B766E"/>
    <w:rsid w:val="002C1011"/>
    <w:rsid w:val="002C7FA6"/>
    <w:rsid w:val="002E1369"/>
    <w:rsid w:val="002E2619"/>
    <w:rsid w:val="003018E1"/>
    <w:rsid w:val="003151B9"/>
    <w:rsid w:val="00324774"/>
    <w:rsid w:val="0033190F"/>
    <w:rsid w:val="00332BF1"/>
    <w:rsid w:val="00332EC5"/>
    <w:rsid w:val="003334E6"/>
    <w:rsid w:val="003438CB"/>
    <w:rsid w:val="00346F4B"/>
    <w:rsid w:val="00347ADD"/>
    <w:rsid w:val="00357551"/>
    <w:rsid w:val="00370B88"/>
    <w:rsid w:val="00373A46"/>
    <w:rsid w:val="00375AD3"/>
    <w:rsid w:val="00376E03"/>
    <w:rsid w:val="00377F42"/>
    <w:rsid w:val="003847C7"/>
    <w:rsid w:val="00384F1C"/>
    <w:rsid w:val="00385FF0"/>
    <w:rsid w:val="00392A60"/>
    <w:rsid w:val="003A51B9"/>
    <w:rsid w:val="003B46DD"/>
    <w:rsid w:val="003C0D73"/>
    <w:rsid w:val="003C2888"/>
    <w:rsid w:val="003C3B19"/>
    <w:rsid w:val="003C3F1E"/>
    <w:rsid w:val="003C6524"/>
    <w:rsid w:val="003C685C"/>
    <w:rsid w:val="003D0F06"/>
    <w:rsid w:val="003D31C9"/>
    <w:rsid w:val="003E21C2"/>
    <w:rsid w:val="004018F6"/>
    <w:rsid w:val="00415F4F"/>
    <w:rsid w:val="0043026A"/>
    <w:rsid w:val="00431228"/>
    <w:rsid w:val="00431B34"/>
    <w:rsid w:val="00440DD4"/>
    <w:rsid w:val="0044184F"/>
    <w:rsid w:val="004643D1"/>
    <w:rsid w:val="00464DDE"/>
    <w:rsid w:val="00465CA4"/>
    <w:rsid w:val="004670E2"/>
    <w:rsid w:val="00467908"/>
    <w:rsid w:val="00471624"/>
    <w:rsid w:val="004740F2"/>
    <w:rsid w:val="0049377E"/>
    <w:rsid w:val="00495CA5"/>
    <w:rsid w:val="004A0BF0"/>
    <w:rsid w:val="004A0FE1"/>
    <w:rsid w:val="004B0B4A"/>
    <w:rsid w:val="004B5060"/>
    <w:rsid w:val="004C0C67"/>
    <w:rsid w:val="004C3A58"/>
    <w:rsid w:val="004D34CF"/>
    <w:rsid w:val="004D39E7"/>
    <w:rsid w:val="004D4D70"/>
    <w:rsid w:val="004E2B3B"/>
    <w:rsid w:val="004F1B7A"/>
    <w:rsid w:val="004F2029"/>
    <w:rsid w:val="004F543F"/>
    <w:rsid w:val="00500459"/>
    <w:rsid w:val="00520210"/>
    <w:rsid w:val="00522312"/>
    <w:rsid w:val="00526087"/>
    <w:rsid w:val="005264E4"/>
    <w:rsid w:val="00530486"/>
    <w:rsid w:val="0053403C"/>
    <w:rsid w:val="00537CD8"/>
    <w:rsid w:val="005403CE"/>
    <w:rsid w:val="005431B9"/>
    <w:rsid w:val="005471A2"/>
    <w:rsid w:val="00551640"/>
    <w:rsid w:val="00556F70"/>
    <w:rsid w:val="00560AB2"/>
    <w:rsid w:val="00562ABF"/>
    <w:rsid w:val="0056589D"/>
    <w:rsid w:val="005707A4"/>
    <w:rsid w:val="00581928"/>
    <w:rsid w:val="005879F8"/>
    <w:rsid w:val="00592190"/>
    <w:rsid w:val="005A1CEF"/>
    <w:rsid w:val="005A354D"/>
    <w:rsid w:val="005A525C"/>
    <w:rsid w:val="005A62FA"/>
    <w:rsid w:val="005B004F"/>
    <w:rsid w:val="005B09CB"/>
    <w:rsid w:val="005B3D00"/>
    <w:rsid w:val="005C029D"/>
    <w:rsid w:val="005D1E66"/>
    <w:rsid w:val="005D24E8"/>
    <w:rsid w:val="005D70F2"/>
    <w:rsid w:val="005D7906"/>
    <w:rsid w:val="005E1456"/>
    <w:rsid w:val="005E3285"/>
    <w:rsid w:val="005F08BC"/>
    <w:rsid w:val="005F336D"/>
    <w:rsid w:val="005F73F6"/>
    <w:rsid w:val="006004AC"/>
    <w:rsid w:val="00605B2E"/>
    <w:rsid w:val="00607308"/>
    <w:rsid w:val="00607AEC"/>
    <w:rsid w:val="00610753"/>
    <w:rsid w:val="006110A4"/>
    <w:rsid w:val="006178A3"/>
    <w:rsid w:val="006210D0"/>
    <w:rsid w:val="0063255C"/>
    <w:rsid w:val="0063618F"/>
    <w:rsid w:val="00640BCF"/>
    <w:rsid w:val="006517C3"/>
    <w:rsid w:val="0065304B"/>
    <w:rsid w:val="00663E87"/>
    <w:rsid w:val="006A70C8"/>
    <w:rsid w:val="006B380F"/>
    <w:rsid w:val="006B3A1A"/>
    <w:rsid w:val="006B5211"/>
    <w:rsid w:val="006C0351"/>
    <w:rsid w:val="006C0BE2"/>
    <w:rsid w:val="006C2FC8"/>
    <w:rsid w:val="006F2FE2"/>
    <w:rsid w:val="006F664D"/>
    <w:rsid w:val="007023D4"/>
    <w:rsid w:val="00703B5F"/>
    <w:rsid w:val="00720EC1"/>
    <w:rsid w:val="0072134F"/>
    <w:rsid w:val="00724436"/>
    <w:rsid w:val="007342E5"/>
    <w:rsid w:val="00754AEC"/>
    <w:rsid w:val="00765D82"/>
    <w:rsid w:val="007703B1"/>
    <w:rsid w:val="00773A2A"/>
    <w:rsid w:val="0077465C"/>
    <w:rsid w:val="00781DD6"/>
    <w:rsid w:val="00792052"/>
    <w:rsid w:val="007A3638"/>
    <w:rsid w:val="007A7DFC"/>
    <w:rsid w:val="007B05EC"/>
    <w:rsid w:val="007B2CDB"/>
    <w:rsid w:val="007B4AAE"/>
    <w:rsid w:val="007B69DE"/>
    <w:rsid w:val="007C4DC1"/>
    <w:rsid w:val="007C6777"/>
    <w:rsid w:val="007C679F"/>
    <w:rsid w:val="007C7B97"/>
    <w:rsid w:val="007D7BBC"/>
    <w:rsid w:val="007E5061"/>
    <w:rsid w:val="007E5429"/>
    <w:rsid w:val="007E7B1A"/>
    <w:rsid w:val="007F7829"/>
    <w:rsid w:val="008013E3"/>
    <w:rsid w:val="00811EE9"/>
    <w:rsid w:val="00814245"/>
    <w:rsid w:val="00831117"/>
    <w:rsid w:val="00832E9D"/>
    <w:rsid w:val="0083419E"/>
    <w:rsid w:val="008350F4"/>
    <w:rsid w:val="00835169"/>
    <w:rsid w:val="00841593"/>
    <w:rsid w:val="00847610"/>
    <w:rsid w:val="008522DC"/>
    <w:rsid w:val="00856774"/>
    <w:rsid w:val="00861A55"/>
    <w:rsid w:val="00875271"/>
    <w:rsid w:val="008859D8"/>
    <w:rsid w:val="00891668"/>
    <w:rsid w:val="008A7836"/>
    <w:rsid w:val="008C059F"/>
    <w:rsid w:val="008C1919"/>
    <w:rsid w:val="008C39F5"/>
    <w:rsid w:val="008D011A"/>
    <w:rsid w:val="008D5A00"/>
    <w:rsid w:val="008E09F3"/>
    <w:rsid w:val="008E7C3A"/>
    <w:rsid w:val="00901DE6"/>
    <w:rsid w:val="0090796E"/>
    <w:rsid w:val="00920335"/>
    <w:rsid w:val="00924061"/>
    <w:rsid w:val="00926F20"/>
    <w:rsid w:val="00933CE2"/>
    <w:rsid w:val="0093416A"/>
    <w:rsid w:val="009346FD"/>
    <w:rsid w:val="0093517B"/>
    <w:rsid w:val="00935E3E"/>
    <w:rsid w:val="00937268"/>
    <w:rsid w:val="00937A4F"/>
    <w:rsid w:val="00940651"/>
    <w:rsid w:val="00940B0C"/>
    <w:rsid w:val="009438FD"/>
    <w:rsid w:val="0095021D"/>
    <w:rsid w:val="00954E7E"/>
    <w:rsid w:val="00955F07"/>
    <w:rsid w:val="00956C4E"/>
    <w:rsid w:val="00957B64"/>
    <w:rsid w:val="009634F4"/>
    <w:rsid w:val="009640B1"/>
    <w:rsid w:val="00966CCD"/>
    <w:rsid w:val="00983081"/>
    <w:rsid w:val="00987F63"/>
    <w:rsid w:val="009A44F6"/>
    <w:rsid w:val="009A4CE9"/>
    <w:rsid w:val="009C2F51"/>
    <w:rsid w:val="009C553F"/>
    <w:rsid w:val="009C7151"/>
    <w:rsid w:val="009D38DB"/>
    <w:rsid w:val="009D52FB"/>
    <w:rsid w:val="009E31D4"/>
    <w:rsid w:val="00A00060"/>
    <w:rsid w:val="00A00863"/>
    <w:rsid w:val="00A03E04"/>
    <w:rsid w:val="00A061F3"/>
    <w:rsid w:val="00A10912"/>
    <w:rsid w:val="00A111C2"/>
    <w:rsid w:val="00A13736"/>
    <w:rsid w:val="00A30CC0"/>
    <w:rsid w:val="00A42488"/>
    <w:rsid w:val="00A44FD9"/>
    <w:rsid w:val="00A61FF8"/>
    <w:rsid w:val="00A71B80"/>
    <w:rsid w:val="00A747AD"/>
    <w:rsid w:val="00A80A1F"/>
    <w:rsid w:val="00A92F2B"/>
    <w:rsid w:val="00AB4639"/>
    <w:rsid w:val="00AC3ED8"/>
    <w:rsid w:val="00AC5780"/>
    <w:rsid w:val="00AE1902"/>
    <w:rsid w:val="00AE249C"/>
    <w:rsid w:val="00AF19A0"/>
    <w:rsid w:val="00AF3406"/>
    <w:rsid w:val="00AF67EB"/>
    <w:rsid w:val="00B05673"/>
    <w:rsid w:val="00B1778B"/>
    <w:rsid w:val="00B17A52"/>
    <w:rsid w:val="00B238B8"/>
    <w:rsid w:val="00B325BB"/>
    <w:rsid w:val="00B475F4"/>
    <w:rsid w:val="00B51807"/>
    <w:rsid w:val="00B51F22"/>
    <w:rsid w:val="00B72288"/>
    <w:rsid w:val="00B77B5D"/>
    <w:rsid w:val="00B84E3D"/>
    <w:rsid w:val="00B90C68"/>
    <w:rsid w:val="00B919C7"/>
    <w:rsid w:val="00BA1918"/>
    <w:rsid w:val="00BA4A6C"/>
    <w:rsid w:val="00BA79E0"/>
    <w:rsid w:val="00BB3061"/>
    <w:rsid w:val="00BC2EFA"/>
    <w:rsid w:val="00BC783D"/>
    <w:rsid w:val="00BD4B3A"/>
    <w:rsid w:val="00BD53B5"/>
    <w:rsid w:val="00BD5886"/>
    <w:rsid w:val="00BE40C2"/>
    <w:rsid w:val="00BE7981"/>
    <w:rsid w:val="00BF0ACC"/>
    <w:rsid w:val="00BF7777"/>
    <w:rsid w:val="00C13056"/>
    <w:rsid w:val="00C166BA"/>
    <w:rsid w:val="00C21DF1"/>
    <w:rsid w:val="00C31184"/>
    <w:rsid w:val="00C41CD1"/>
    <w:rsid w:val="00C5396C"/>
    <w:rsid w:val="00C55A9C"/>
    <w:rsid w:val="00C83A86"/>
    <w:rsid w:val="00C86691"/>
    <w:rsid w:val="00CA4426"/>
    <w:rsid w:val="00CA72DE"/>
    <w:rsid w:val="00CA7C61"/>
    <w:rsid w:val="00CB0507"/>
    <w:rsid w:val="00CB4FD2"/>
    <w:rsid w:val="00CB5159"/>
    <w:rsid w:val="00CB62C8"/>
    <w:rsid w:val="00CC345F"/>
    <w:rsid w:val="00CD2478"/>
    <w:rsid w:val="00CE0EB8"/>
    <w:rsid w:val="00CE4B8D"/>
    <w:rsid w:val="00CF1A5A"/>
    <w:rsid w:val="00CF55BC"/>
    <w:rsid w:val="00CF7DCD"/>
    <w:rsid w:val="00D16003"/>
    <w:rsid w:val="00D21D3D"/>
    <w:rsid w:val="00D22BEC"/>
    <w:rsid w:val="00D374CE"/>
    <w:rsid w:val="00D4097D"/>
    <w:rsid w:val="00D46FED"/>
    <w:rsid w:val="00D47A53"/>
    <w:rsid w:val="00D55E80"/>
    <w:rsid w:val="00D56AEF"/>
    <w:rsid w:val="00D57A66"/>
    <w:rsid w:val="00D62371"/>
    <w:rsid w:val="00D71258"/>
    <w:rsid w:val="00D72EE7"/>
    <w:rsid w:val="00D82A76"/>
    <w:rsid w:val="00D865EF"/>
    <w:rsid w:val="00D90912"/>
    <w:rsid w:val="00DB0A81"/>
    <w:rsid w:val="00DB7DE0"/>
    <w:rsid w:val="00DC12E5"/>
    <w:rsid w:val="00DC1891"/>
    <w:rsid w:val="00DD27DD"/>
    <w:rsid w:val="00DF002B"/>
    <w:rsid w:val="00DF1E8D"/>
    <w:rsid w:val="00DF333E"/>
    <w:rsid w:val="00DF70B7"/>
    <w:rsid w:val="00E007E2"/>
    <w:rsid w:val="00E06761"/>
    <w:rsid w:val="00E102E8"/>
    <w:rsid w:val="00E11047"/>
    <w:rsid w:val="00E2060E"/>
    <w:rsid w:val="00E20EE1"/>
    <w:rsid w:val="00E23016"/>
    <w:rsid w:val="00E2513E"/>
    <w:rsid w:val="00E3148C"/>
    <w:rsid w:val="00E3504A"/>
    <w:rsid w:val="00E5295F"/>
    <w:rsid w:val="00E570B6"/>
    <w:rsid w:val="00E646DD"/>
    <w:rsid w:val="00E71671"/>
    <w:rsid w:val="00E761B2"/>
    <w:rsid w:val="00E8498A"/>
    <w:rsid w:val="00E84E70"/>
    <w:rsid w:val="00E8594B"/>
    <w:rsid w:val="00E86999"/>
    <w:rsid w:val="00EA075B"/>
    <w:rsid w:val="00EA7BE6"/>
    <w:rsid w:val="00EA7C90"/>
    <w:rsid w:val="00EB23DA"/>
    <w:rsid w:val="00EB5D9E"/>
    <w:rsid w:val="00ED11DF"/>
    <w:rsid w:val="00ED1FCF"/>
    <w:rsid w:val="00ED3D26"/>
    <w:rsid w:val="00EE4F76"/>
    <w:rsid w:val="00EF1E22"/>
    <w:rsid w:val="00F00F18"/>
    <w:rsid w:val="00F12337"/>
    <w:rsid w:val="00F26D83"/>
    <w:rsid w:val="00F34864"/>
    <w:rsid w:val="00F36D0D"/>
    <w:rsid w:val="00F419C7"/>
    <w:rsid w:val="00F466BF"/>
    <w:rsid w:val="00F64AE9"/>
    <w:rsid w:val="00F779AF"/>
    <w:rsid w:val="00F77E26"/>
    <w:rsid w:val="00F85CF3"/>
    <w:rsid w:val="00F905C9"/>
    <w:rsid w:val="00F92058"/>
    <w:rsid w:val="00F9305A"/>
    <w:rsid w:val="00FA1F2B"/>
    <w:rsid w:val="00FB388D"/>
    <w:rsid w:val="00FC449D"/>
    <w:rsid w:val="00FC4FA5"/>
    <w:rsid w:val="00FD08DC"/>
    <w:rsid w:val="00FE019D"/>
    <w:rsid w:val="00FF6E60"/>
    <w:rsid w:val="011D202B"/>
    <w:rsid w:val="01D70EC6"/>
    <w:rsid w:val="01D96E4A"/>
    <w:rsid w:val="0204755D"/>
    <w:rsid w:val="028A129B"/>
    <w:rsid w:val="02C66832"/>
    <w:rsid w:val="02E76AB1"/>
    <w:rsid w:val="038B59C0"/>
    <w:rsid w:val="03D7055C"/>
    <w:rsid w:val="04272016"/>
    <w:rsid w:val="0486542C"/>
    <w:rsid w:val="04CF7289"/>
    <w:rsid w:val="04E7771A"/>
    <w:rsid w:val="05671AED"/>
    <w:rsid w:val="05E819C5"/>
    <w:rsid w:val="05ED2D22"/>
    <w:rsid w:val="06006928"/>
    <w:rsid w:val="06176887"/>
    <w:rsid w:val="064F63A9"/>
    <w:rsid w:val="07B035C0"/>
    <w:rsid w:val="07DC5865"/>
    <w:rsid w:val="089B7893"/>
    <w:rsid w:val="08FA48F0"/>
    <w:rsid w:val="097271FF"/>
    <w:rsid w:val="0A192F85"/>
    <w:rsid w:val="0A366D17"/>
    <w:rsid w:val="0AA21315"/>
    <w:rsid w:val="0AED3A61"/>
    <w:rsid w:val="0B037564"/>
    <w:rsid w:val="0B06357D"/>
    <w:rsid w:val="0CD72D8C"/>
    <w:rsid w:val="0D1510D9"/>
    <w:rsid w:val="0D886100"/>
    <w:rsid w:val="0D8A020A"/>
    <w:rsid w:val="0DC2495D"/>
    <w:rsid w:val="0E4E3773"/>
    <w:rsid w:val="0EA854B6"/>
    <w:rsid w:val="0EAD73F3"/>
    <w:rsid w:val="0FC32352"/>
    <w:rsid w:val="0FFF4CA1"/>
    <w:rsid w:val="10C345E3"/>
    <w:rsid w:val="11201EBB"/>
    <w:rsid w:val="116008E1"/>
    <w:rsid w:val="11E51993"/>
    <w:rsid w:val="1226261B"/>
    <w:rsid w:val="123B52CE"/>
    <w:rsid w:val="124C05DC"/>
    <w:rsid w:val="12E87DEC"/>
    <w:rsid w:val="12EC6E69"/>
    <w:rsid w:val="134935D7"/>
    <w:rsid w:val="13765F58"/>
    <w:rsid w:val="13964C4C"/>
    <w:rsid w:val="13BA5977"/>
    <w:rsid w:val="14423F42"/>
    <w:rsid w:val="14652FCB"/>
    <w:rsid w:val="14A13E8F"/>
    <w:rsid w:val="14C7689C"/>
    <w:rsid w:val="14E72389"/>
    <w:rsid w:val="150406F5"/>
    <w:rsid w:val="1545478C"/>
    <w:rsid w:val="15912BA7"/>
    <w:rsid w:val="16685E5A"/>
    <w:rsid w:val="16792B3D"/>
    <w:rsid w:val="168452B5"/>
    <w:rsid w:val="16926F08"/>
    <w:rsid w:val="16970F0B"/>
    <w:rsid w:val="16D00A7D"/>
    <w:rsid w:val="16D26DCA"/>
    <w:rsid w:val="16E25599"/>
    <w:rsid w:val="16EF2811"/>
    <w:rsid w:val="172B7363"/>
    <w:rsid w:val="172C68D1"/>
    <w:rsid w:val="174C55E6"/>
    <w:rsid w:val="17C95E98"/>
    <w:rsid w:val="17E77143"/>
    <w:rsid w:val="17F25DAA"/>
    <w:rsid w:val="181F5F1F"/>
    <w:rsid w:val="18375A87"/>
    <w:rsid w:val="18407EF7"/>
    <w:rsid w:val="187F59F7"/>
    <w:rsid w:val="18DF7FB6"/>
    <w:rsid w:val="18EF0562"/>
    <w:rsid w:val="19FA088F"/>
    <w:rsid w:val="1AD06E80"/>
    <w:rsid w:val="1C294C88"/>
    <w:rsid w:val="1C357D51"/>
    <w:rsid w:val="1CDB35E5"/>
    <w:rsid w:val="1D3C5E06"/>
    <w:rsid w:val="1D5D5DAA"/>
    <w:rsid w:val="1E4750E2"/>
    <w:rsid w:val="1F302C6F"/>
    <w:rsid w:val="2083151A"/>
    <w:rsid w:val="20A87C21"/>
    <w:rsid w:val="20B5468F"/>
    <w:rsid w:val="20BF7B82"/>
    <w:rsid w:val="214045A8"/>
    <w:rsid w:val="22336E7B"/>
    <w:rsid w:val="223D0282"/>
    <w:rsid w:val="22B74629"/>
    <w:rsid w:val="22E174F2"/>
    <w:rsid w:val="23392530"/>
    <w:rsid w:val="234A2A4F"/>
    <w:rsid w:val="235D6826"/>
    <w:rsid w:val="23725297"/>
    <w:rsid w:val="245227B6"/>
    <w:rsid w:val="24A2193A"/>
    <w:rsid w:val="25BC2CD3"/>
    <w:rsid w:val="25F37BE6"/>
    <w:rsid w:val="26084CAE"/>
    <w:rsid w:val="26B462BD"/>
    <w:rsid w:val="26C21691"/>
    <w:rsid w:val="26CD57DB"/>
    <w:rsid w:val="26DB11B0"/>
    <w:rsid w:val="26E2513B"/>
    <w:rsid w:val="26E71DDC"/>
    <w:rsid w:val="2747617E"/>
    <w:rsid w:val="27DD79B8"/>
    <w:rsid w:val="280675E3"/>
    <w:rsid w:val="28075771"/>
    <w:rsid w:val="28182514"/>
    <w:rsid w:val="28BB112F"/>
    <w:rsid w:val="28BF4FE6"/>
    <w:rsid w:val="29BE33AE"/>
    <w:rsid w:val="2A4C51D3"/>
    <w:rsid w:val="2A9F7AF6"/>
    <w:rsid w:val="2AA60251"/>
    <w:rsid w:val="2B024A80"/>
    <w:rsid w:val="2B190644"/>
    <w:rsid w:val="2B23754B"/>
    <w:rsid w:val="2B591379"/>
    <w:rsid w:val="2B701E90"/>
    <w:rsid w:val="2B954959"/>
    <w:rsid w:val="2BB542F4"/>
    <w:rsid w:val="2CB30710"/>
    <w:rsid w:val="2CDA0C07"/>
    <w:rsid w:val="2CFA5188"/>
    <w:rsid w:val="2D7E413C"/>
    <w:rsid w:val="2D8A2523"/>
    <w:rsid w:val="2E6B0852"/>
    <w:rsid w:val="2EC2545B"/>
    <w:rsid w:val="3013770E"/>
    <w:rsid w:val="30276562"/>
    <w:rsid w:val="305558D7"/>
    <w:rsid w:val="30B27BD6"/>
    <w:rsid w:val="311F30B0"/>
    <w:rsid w:val="315B0434"/>
    <w:rsid w:val="31E500D8"/>
    <w:rsid w:val="32313422"/>
    <w:rsid w:val="32873566"/>
    <w:rsid w:val="32A157F6"/>
    <w:rsid w:val="32B92B5C"/>
    <w:rsid w:val="32CF5E1D"/>
    <w:rsid w:val="3306020E"/>
    <w:rsid w:val="33303295"/>
    <w:rsid w:val="33816BDD"/>
    <w:rsid w:val="339B29A3"/>
    <w:rsid w:val="33DD4C1D"/>
    <w:rsid w:val="34191463"/>
    <w:rsid w:val="342F2781"/>
    <w:rsid w:val="34EF04C4"/>
    <w:rsid w:val="35676C57"/>
    <w:rsid w:val="359E30E0"/>
    <w:rsid w:val="35A43C63"/>
    <w:rsid w:val="364B7DFE"/>
    <w:rsid w:val="36720D74"/>
    <w:rsid w:val="36FB3845"/>
    <w:rsid w:val="36FC6E8A"/>
    <w:rsid w:val="37205AC7"/>
    <w:rsid w:val="374A5D5E"/>
    <w:rsid w:val="37701AAB"/>
    <w:rsid w:val="37792AA8"/>
    <w:rsid w:val="379C2609"/>
    <w:rsid w:val="37BF0DE6"/>
    <w:rsid w:val="37C11BF4"/>
    <w:rsid w:val="37ED715A"/>
    <w:rsid w:val="384158D8"/>
    <w:rsid w:val="3886201A"/>
    <w:rsid w:val="38877BF7"/>
    <w:rsid w:val="38A62E39"/>
    <w:rsid w:val="39AE2D4F"/>
    <w:rsid w:val="3A611B87"/>
    <w:rsid w:val="3ABE5028"/>
    <w:rsid w:val="3B7B0ED0"/>
    <w:rsid w:val="3BED2581"/>
    <w:rsid w:val="3C243CFF"/>
    <w:rsid w:val="3C374C5B"/>
    <w:rsid w:val="3CB40ECB"/>
    <w:rsid w:val="3D32797F"/>
    <w:rsid w:val="3D9E196A"/>
    <w:rsid w:val="3DF214A0"/>
    <w:rsid w:val="3E180482"/>
    <w:rsid w:val="3E3248DB"/>
    <w:rsid w:val="3E6E6A46"/>
    <w:rsid w:val="400F6899"/>
    <w:rsid w:val="40136A45"/>
    <w:rsid w:val="40356C48"/>
    <w:rsid w:val="41FB5CF4"/>
    <w:rsid w:val="425F1091"/>
    <w:rsid w:val="429A037F"/>
    <w:rsid w:val="42FF6106"/>
    <w:rsid w:val="43964ADE"/>
    <w:rsid w:val="43EA02CD"/>
    <w:rsid w:val="44D37FD1"/>
    <w:rsid w:val="44FA21CC"/>
    <w:rsid w:val="45081A9E"/>
    <w:rsid w:val="45851E74"/>
    <w:rsid w:val="45A748AB"/>
    <w:rsid w:val="462B5E83"/>
    <w:rsid w:val="46843A7A"/>
    <w:rsid w:val="468A4168"/>
    <w:rsid w:val="46BC2BA9"/>
    <w:rsid w:val="46C2357C"/>
    <w:rsid w:val="46F50C65"/>
    <w:rsid w:val="46F54E08"/>
    <w:rsid w:val="471E3DDC"/>
    <w:rsid w:val="483D1C43"/>
    <w:rsid w:val="489E0A0F"/>
    <w:rsid w:val="49076030"/>
    <w:rsid w:val="490D3706"/>
    <w:rsid w:val="494C49AE"/>
    <w:rsid w:val="497B0A77"/>
    <w:rsid w:val="498D5A1A"/>
    <w:rsid w:val="49B21AAD"/>
    <w:rsid w:val="49CD7729"/>
    <w:rsid w:val="4A487BC5"/>
    <w:rsid w:val="4A8A7C56"/>
    <w:rsid w:val="4B4E711E"/>
    <w:rsid w:val="4C291900"/>
    <w:rsid w:val="4C676EA4"/>
    <w:rsid w:val="4CC55D1C"/>
    <w:rsid w:val="4D7611E6"/>
    <w:rsid w:val="4D780EA1"/>
    <w:rsid w:val="4D82714E"/>
    <w:rsid w:val="4DBA7BD4"/>
    <w:rsid w:val="4E2743B8"/>
    <w:rsid w:val="4E2E74CD"/>
    <w:rsid w:val="4E9425CC"/>
    <w:rsid w:val="4F353ABE"/>
    <w:rsid w:val="4F6D197C"/>
    <w:rsid w:val="4FA07D01"/>
    <w:rsid w:val="4FC31118"/>
    <w:rsid w:val="4FD4399C"/>
    <w:rsid w:val="4FDB7AA1"/>
    <w:rsid w:val="5016570C"/>
    <w:rsid w:val="506A6A40"/>
    <w:rsid w:val="50872065"/>
    <w:rsid w:val="50D95912"/>
    <w:rsid w:val="50FB2461"/>
    <w:rsid w:val="513A5EB7"/>
    <w:rsid w:val="51537CE5"/>
    <w:rsid w:val="516832DF"/>
    <w:rsid w:val="51997364"/>
    <w:rsid w:val="52EC11AB"/>
    <w:rsid w:val="536366D1"/>
    <w:rsid w:val="53FC53B9"/>
    <w:rsid w:val="540D3DA2"/>
    <w:rsid w:val="542B3859"/>
    <w:rsid w:val="54C45402"/>
    <w:rsid w:val="550E3D5F"/>
    <w:rsid w:val="56052951"/>
    <w:rsid w:val="571B0589"/>
    <w:rsid w:val="574836F2"/>
    <w:rsid w:val="576B7FEE"/>
    <w:rsid w:val="596E2D7D"/>
    <w:rsid w:val="5AAD0B0F"/>
    <w:rsid w:val="5B2D418D"/>
    <w:rsid w:val="5BBE6F0F"/>
    <w:rsid w:val="5BCB60C4"/>
    <w:rsid w:val="5C22312A"/>
    <w:rsid w:val="5C8E5A59"/>
    <w:rsid w:val="5D2F0059"/>
    <w:rsid w:val="5DB74D44"/>
    <w:rsid w:val="5E63797B"/>
    <w:rsid w:val="5E806977"/>
    <w:rsid w:val="5EF71AB9"/>
    <w:rsid w:val="5F4F4FF9"/>
    <w:rsid w:val="5F912895"/>
    <w:rsid w:val="5FE13720"/>
    <w:rsid w:val="600B4135"/>
    <w:rsid w:val="60DF6F4D"/>
    <w:rsid w:val="62570D6C"/>
    <w:rsid w:val="631D4AEB"/>
    <w:rsid w:val="63462CAD"/>
    <w:rsid w:val="63E34AEC"/>
    <w:rsid w:val="63FE753E"/>
    <w:rsid w:val="646F2A0D"/>
    <w:rsid w:val="6478022E"/>
    <w:rsid w:val="6582512B"/>
    <w:rsid w:val="659A0C08"/>
    <w:rsid w:val="65A420BA"/>
    <w:rsid w:val="65E907A4"/>
    <w:rsid w:val="66284F00"/>
    <w:rsid w:val="66B52893"/>
    <w:rsid w:val="672D4AC3"/>
    <w:rsid w:val="67AD4D41"/>
    <w:rsid w:val="67C271A1"/>
    <w:rsid w:val="68604793"/>
    <w:rsid w:val="68CC590A"/>
    <w:rsid w:val="68FB0E27"/>
    <w:rsid w:val="68FC397C"/>
    <w:rsid w:val="69DC737D"/>
    <w:rsid w:val="6AB84852"/>
    <w:rsid w:val="6B0C1C79"/>
    <w:rsid w:val="6B214B88"/>
    <w:rsid w:val="6B542772"/>
    <w:rsid w:val="6B826325"/>
    <w:rsid w:val="6B9B5607"/>
    <w:rsid w:val="6BC42E11"/>
    <w:rsid w:val="6C2107CB"/>
    <w:rsid w:val="6C3108A9"/>
    <w:rsid w:val="6C34043B"/>
    <w:rsid w:val="6C56096B"/>
    <w:rsid w:val="6CA837CA"/>
    <w:rsid w:val="6D774902"/>
    <w:rsid w:val="6DF72D1E"/>
    <w:rsid w:val="6E9137EF"/>
    <w:rsid w:val="70380EF3"/>
    <w:rsid w:val="70675503"/>
    <w:rsid w:val="70FB28D6"/>
    <w:rsid w:val="724774C5"/>
    <w:rsid w:val="72711499"/>
    <w:rsid w:val="72810A45"/>
    <w:rsid w:val="72ED303F"/>
    <w:rsid w:val="73041EF8"/>
    <w:rsid w:val="73187D82"/>
    <w:rsid w:val="73296473"/>
    <w:rsid w:val="743A4F6D"/>
    <w:rsid w:val="74494E84"/>
    <w:rsid w:val="74912B69"/>
    <w:rsid w:val="74982469"/>
    <w:rsid w:val="75394DB8"/>
    <w:rsid w:val="75E32793"/>
    <w:rsid w:val="761808AD"/>
    <w:rsid w:val="765A3297"/>
    <w:rsid w:val="76772B88"/>
    <w:rsid w:val="76832E5A"/>
    <w:rsid w:val="76A31936"/>
    <w:rsid w:val="76B60EFE"/>
    <w:rsid w:val="76B839E4"/>
    <w:rsid w:val="76E3221D"/>
    <w:rsid w:val="76EA03D6"/>
    <w:rsid w:val="77015DA8"/>
    <w:rsid w:val="77505FEF"/>
    <w:rsid w:val="77793898"/>
    <w:rsid w:val="77950999"/>
    <w:rsid w:val="77BF1337"/>
    <w:rsid w:val="78525763"/>
    <w:rsid w:val="789343A2"/>
    <w:rsid w:val="7A41159E"/>
    <w:rsid w:val="7A6E6F7D"/>
    <w:rsid w:val="7A715D7D"/>
    <w:rsid w:val="7AB34A3A"/>
    <w:rsid w:val="7AC97203"/>
    <w:rsid w:val="7B074020"/>
    <w:rsid w:val="7B0A31E4"/>
    <w:rsid w:val="7B953833"/>
    <w:rsid w:val="7BB9695E"/>
    <w:rsid w:val="7C12632E"/>
    <w:rsid w:val="7C203B4D"/>
    <w:rsid w:val="7CBB1A3C"/>
    <w:rsid w:val="7D106922"/>
    <w:rsid w:val="7DC31C49"/>
    <w:rsid w:val="7E684B94"/>
    <w:rsid w:val="7F3B0622"/>
    <w:rsid w:val="7F4B5048"/>
    <w:rsid w:val="7FAE1B00"/>
    <w:rsid w:val="7FDC77DE"/>
    <w:rsid w:val="7FEC1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206978-5543-4537-8CC5-27D1C9AC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22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43122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431228"/>
    <w:pPr>
      <w:keepNext/>
      <w:keepLines/>
      <w:ind w:firstLine="562"/>
      <w:outlineLvl w:val="1"/>
    </w:pPr>
    <w:rPr>
      <w:rFonts w:ascii="仿宋_GB2312" w:eastAsia="仿宋_GB2312" w:hAnsi="Calibri Light"/>
      <w:b/>
      <w:bCs/>
      <w:kern w:val="0"/>
      <w:szCs w:val="28"/>
    </w:rPr>
  </w:style>
  <w:style w:type="paragraph" w:styleId="3">
    <w:name w:val="heading 3"/>
    <w:basedOn w:val="a"/>
    <w:next w:val="a"/>
    <w:link w:val="3Char"/>
    <w:unhideWhenUsed/>
    <w:qFormat/>
    <w:rsid w:val="0043122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431228"/>
    <w:rPr>
      <w:b/>
      <w:bCs/>
    </w:rPr>
  </w:style>
  <w:style w:type="paragraph" w:styleId="a4">
    <w:name w:val="annotation text"/>
    <w:basedOn w:val="a"/>
    <w:link w:val="Char0"/>
    <w:qFormat/>
    <w:rsid w:val="00431228"/>
    <w:pPr>
      <w:jc w:val="left"/>
    </w:pPr>
  </w:style>
  <w:style w:type="paragraph" w:styleId="a5">
    <w:name w:val="Body Text First Indent"/>
    <w:basedOn w:val="a6"/>
    <w:qFormat/>
    <w:rsid w:val="00431228"/>
    <w:pPr>
      <w:ind w:firstLineChars="200" w:firstLine="200"/>
    </w:pPr>
    <w:rPr>
      <w:rFonts w:ascii="Times New Roman" w:eastAsia="仿宋_GB2312" w:hAnsi="Times New Roman"/>
      <w:sz w:val="32"/>
    </w:rPr>
  </w:style>
  <w:style w:type="paragraph" w:styleId="a6">
    <w:name w:val="Body Text"/>
    <w:basedOn w:val="a"/>
    <w:qFormat/>
    <w:rsid w:val="00431228"/>
  </w:style>
  <w:style w:type="paragraph" w:styleId="a7">
    <w:name w:val="Document Map"/>
    <w:basedOn w:val="a"/>
    <w:link w:val="Char1"/>
    <w:qFormat/>
    <w:rsid w:val="00431228"/>
    <w:rPr>
      <w:rFonts w:ascii="宋体" w:eastAsia="宋体"/>
      <w:sz w:val="18"/>
      <w:szCs w:val="18"/>
    </w:rPr>
  </w:style>
  <w:style w:type="paragraph" w:styleId="a8">
    <w:name w:val="Balloon Text"/>
    <w:basedOn w:val="a"/>
    <w:link w:val="Char2"/>
    <w:qFormat/>
    <w:rsid w:val="00431228"/>
    <w:rPr>
      <w:sz w:val="18"/>
      <w:szCs w:val="18"/>
    </w:rPr>
  </w:style>
  <w:style w:type="paragraph" w:styleId="a9">
    <w:name w:val="footer"/>
    <w:basedOn w:val="a"/>
    <w:link w:val="Char3"/>
    <w:qFormat/>
    <w:rsid w:val="00431228"/>
    <w:pPr>
      <w:tabs>
        <w:tab w:val="center" w:pos="4153"/>
        <w:tab w:val="right" w:pos="8306"/>
      </w:tabs>
      <w:snapToGrid w:val="0"/>
      <w:jc w:val="left"/>
    </w:pPr>
    <w:rPr>
      <w:sz w:val="18"/>
      <w:szCs w:val="18"/>
    </w:rPr>
  </w:style>
  <w:style w:type="paragraph" w:styleId="aa">
    <w:name w:val="header"/>
    <w:basedOn w:val="a"/>
    <w:link w:val="Char4"/>
    <w:qFormat/>
    <w:rsid w:val="0043122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31228"/>
    <w:rPr>
      <w:rFonts w:eastAsia="黑体"/>
      <w:sz w:val="32"/>
    </w:rPr>
  </w:style>
  <w:style w:type="paragraph" w:styleId="20">
    <w:name w:val="toc 2"/>
    <w:basedOn w:val="a"/>
    <w:next w:val="a"/>
    <w:uiPriority w:val="39"/>
    <w:qFormat/>
    <w:rsid w:val="00431228"/>
    <w:pPr>
      <w:ind w:leftChars="200" w:left="420"/>
    </w:pPr>
    <w:rPr>
      <w:rFonts w:eastAsia="楷体"/>
      <w:sz w:val="32"/>
    </w:rPr>
  </w:style>
  <w:style w:type="paragraph" w:styleId="ab">
    <w:name w:val="Normal (Web)"/>
    <w:basedOn w:val="a"/>
    <w:qFormat/>
    <w:rsid w:val="00431228"/>
    <w:pPr>
      <w:spacing w:beforeAutospacing="1" w:afterAutospacing="1"/>
      <w:jc w:val="left"/>
    </w:pPr>
    <w:rPr>
      <w:rFonts w:cs="Times New Roman"/>
      <w:kern w:val="0"/>
      <w:sz w:val="24"/>
    </w:rPr>
  </w:style>
  <w:style w:type="character" w:styleId="ac">
    <w:name w:val="Strong"/>
    <w:qFormat/>
    <w:rsid w:val="00431228"/>
    <w:rPr>
      <w:b/>
      <w:bCs/>
    </w:rPr>
  </w:style>
  <w:style w:type="character" w:styleId="ad">
    <w:name w:val="FollowedHyperlink"/>
    <w:basedOn w:val="a0"/>
    <w:qFormat/>
    <w:rsid w:val="00431228"/>
    <w:rPr>
      <w:color w:val="252525"/>
      <w:u w:val="none"/>
    </w:rPr>
  </w:style>
  <w:style w:type="character" w:styleId="HTML">
    <w:name w:val="HTML Definition"/>
    <w:basedOn w:val="a0"/>
    <w:qFormat/>
    <w:rsid w:val="00431228"/>
    <w:rPr>
      <w:i/>
    </w:rPr>
  </w:style>
  <w:style w:type="character" w:styleId="ae">
    <w:name w:val="Hyperlink"/>
    <w:basedOn w:val="a0"/>
    <w:uiPriority w:val="99"/>
    <w:qFormat/>
    <w:rsid w:val="00431228"/>
    <w:rPr>
      <w:color w:val="252525"/>
      <w:u w:val="none"/>
    </w:rPr>
  </w:style>
  <w:style w:type="character" w:styleId="HTML0">
    <w:name w:val="HTML Code"/>
    <w:basedOn w:val="a0"/>
    <w:qFormat/>
    <w:rsid w:val="00431228"/>
    <w:rPr>
      <w:rFonts w:ascii="monospace" w:eastAsia="monospace" w:hAnsi="monospace" w:cs="monospace"/>
      <w:sz w:val="21"/>
      <w:szCs w:val="21"/>
    </w:rPr>
  </w:style>
  <w:style w:type="character" w:styleId="af">
    <w:name w:val="annotation reference"/>
    <w:basedOn w:val="a0"/>
    <w:qFormat/>
    <w:rsid w:val="00431228"/>
    <w:rPr>
      <w:sz w:val="21"/>
      <w:szCs w:val="21"/>
    </w:rPr>
  </w:style>
  <w:style w:type="character" w:styleId="HTML1">
    <w:name w:val="HTML Keyboard"/>
    <w:basedOn w:val="a0"/>
    <w:qFormat/>
    <w:rsid w:val="00431228"/>
    <w:rPr>
      <w:rFonts w:ascii="monospace" w:eastAsia="monospace" w:hAnsi="monospace" w:cs="monospace" w:hint="default"/>
      <w:sz w:val="21"/>
      <w:szCs w:val="21"/>
    </w:rPr>
  </w:style>
  <w:style w:type="character" w:styleId="HTML2">
    <w:name w:val="HTML Sample"/>
    <w:basedOn w:val="a0"/>
    <w:qFormat/>
    <w:rsid w:val="00431228"/>
    <w:rPr>
      <w:rFonts w:ascii="monospace" w:eastAsia="monospace" w:hAnsi="monospace" w:cs="monospace" w:hint="default"/>
      <w:sz w:val="21"/>
      <w:szCs w:val="21"/>
    </w:rPr>
  </w:style>
  <w:style w:type="table" w:styleId="af0">
    <w:name w:val="Table Grid"/>
    <w:basedOn w:val="a1"/>
    <w:qFormat/>
    <w:rsid w:val="00431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a"/>
    <w:qFormat/>
    <w:rsid w:val="00431228"/>
    <w:rPr>
      <w:kern w:val="2"/>
      <w:sz w:val="18"/>
      <w:szCs w:val="18"/>
    </w:rPr>
  </w:style>
  <w:style w:type="character" w:customStyle="1" w:styleId="Char3">
    <w:name w:val="页脚 Char"/>
    <w:basedOn w:val="a0"/>
    <w:link w:val="a9"/>
    <w:qFormat/>
    <w:rsid w:val="00431228"/>
    <w:rPr>
      <w:kern w:val="2"/>
      <w:sz w:val="18"/>
      <w:szCs w:val="18"/>
    </w:rPr>
  </w:style>
  <w:style w:type="character" w:customStyle="1" w:styleId="Char1">
    <w:name w:val="文档结构图 Char"/>
    <w:basedOn w:val="a0"/>
    <w:link w:val="a7"/>
    <w:qFormat/>
    <w:rsid w:val="00431228"/>
    <w:rPr>
      <w:rFonts w:ascii="宋体" w:eastAsia="宋体"/>
      <w:kern w:val="2"/>
      <w:sz w:val="18"/>
      <w:szCs w:val="18"/>
    </w:rPr>
  </w:style>
  <w:style w:type="character" w:customStyle="1" w:styleId="1Char">
    <w:name w:val="标题 1 Char"/>
    <w:basedOn w:val="a0"/>
    <w:link w:val="1"/>
    <w:qFormat/>
    <w:rsid w:val="00431228"/>
    <w:rPr>
      <w:b/>
      <w:bCs/>
      <w:kern w:val="44"/>
      <w:sz w:val="44"/>
      <w:szCs w:val="44"/>
    </w:rPr>
  </w:style>
  <w:style w:type="character" w:customStyle="1" w:styleId="3Char">
    <w:name w:val="标题 3 Char"/>
    <w:basedOn w:val="a0"/>
    <w:link w:val="3"/>
    <w:qFormat/>
    <w:rsid w:val="00431228"/>
    <w:rPr>
      <w:b/>
      <w:bCs/>
      <w:kern w:val="2"/>
      <w:sz w:val="32"/>
      <w:szCs w:val="32"/>
    </w:rPr>
  </w:style>
  <w:style w:type="character" w:customStyle="1" w:styleId="icon24">
    <w:name w:val="icon24"/>
    <w:basedOn w:val="a0"/>
    <w:qFormat/>
    <w:rsid w:val="00431228"/>
    <w:rPr>
      <w:b/>
      <w:color w:val="DFDFDF"/>
      <w:sz w:val="69"/>
      <w:szCs w:val="69"/>
      <w:shd w:val="clear" w:color="auto" w:fill="0061A5"/>
    </w:rPr>
  </w:style>
  <w:style w:type="character" w:customStyle="1" w:styleId="sub">
    <w:name w:val="sub"/>
    <w:basedOn w:val="a0"/>
    <w:qFormat/>
    <w:rsid w:val="00431228"/>
    <w:rPr>
      <w:i/>
      <w:sz w:val="31"/>
      <w:szCs w:val="31"/>
    </w:rPr>
  </w:style>
  <w:style w:type="paragraph" w:customStyle="1" w:styleId="Style25">
    <w:name w:val="_Style 25"/>
    <w:basedOn w:val="a"/>
    <w:next w:val="a"/>
    <w:qFormat/>
    <w:rsid w:val="00431228"/>
    <w:pPr>
      <w:pBdr>
        <w:bottom w:val="single" w:sz="6" w:space="1" w:color="auto"/>
      </w:pBdr>
      <w:jc w:val="center"/>
    </w:pPr>
    <w:rPr>
      <w:rFonts w:ascii="Arial" w:eastAsia="宋体"/>
      <w:vanish/>
      <w:sz w:val="16"/>
    </w:rPr>
  </w:style>
  <w:style w:type="paragraph" w:customStyle="1" w:styleId="Style26">
    <w:name w:val="_Style 26"/>
    <w:basedOn w:val="a"/>
    <w:next w:val="a"/>
    <w:qFormat/>
    <w:rsid w:val="00431228"/>
    <w:pPr>
      <w:pBdr>
        <w:top w:val="single" w:sz="6" w:space="1" w:color="auto"/>
      </w:pBdr>
      <w:jc w:val="center"/>
    </w:pPr>
    <w:rPr>
      <w:rFonts w:ascii="Arial" w:eastAsia="宋体"/>
      <w:vanish/>
      <w:sz w:val="16"/>
    </w:rPr>
  </w:style>
  <w:style w:type="character" w:customStyle="1" w:styleId="icon">
    <w:name w:val="icon"/>
    <w:basedOn w:val="a0"/>
    <w:qFormat/>
    <w:rsid w:val="00431228"/>
    <w:rPr>
      <w:b/>
      <w:color w:val="DFDFDF"/>
      <w:sz w:val="69"/>
      <w:szCs w:val="69"/>
      <w:shd w:val="clear" w:color="auto" w:fill="0061A5"/>
    </w:rPr>
  </w:style>
  <w:style w:type="paragraph" w:customStyle="1" w:styleId="Style31">
    <w:name w:val="_Style 31"/>
    <w:basedOn w:val="a"/>
    <w:next w:val="a"/>
    <w:qFormat/>
    <w:rsid w:val="00431228"/>
    <w:pPr>
      <w:pBdr>
        <w:bottom w:val="single" w:sz="6" w:space="1" w:color="auto"/>
      </w:pBdr>
      <w:jc w:val="center"/>
    </w:pPr>
    <w:rPr>
      <w:rFonts w:ascii="Arial" w:eastAsia="宋体"/>
      <w:vanish/>
      <w:sz w:val="16"/>
    </w:rPr>
  </w:style>
  <w:style w:type="paragraph" w:customStyle="1" w:styleId="Style32">
    <w:name w:val="_Style 32"/>
    <w:basedOn w:val="a"/>
    <w:next w:val="a"/>
    <w:qFormat/>
    <w:rsid w:val="00431228"/>
    <w:pPr>
      <w:pBdr>
        <w:top w:val="single" w:sz="6" w:space="1" w:color="auto"/>
      </w:pBdr>
      <w:jc w:val="center"/>
    </w:pPr>
    <w:rPr>
      <w:rFonts w:ascii="Arial" w:eastAsia="宋体"/>
      <w:vanish/>
      <w:sz w:val="16"/>
    </w:rPr>
  </w:style>
  <w:style w:type="character" w:customStyle="1" w:styleId="Char2">
    <w:name w:val="批注框文本 Char"/>
    <w:basedOn w:val="a0"/>
    <w:link w:val="a8"/>
    <w:qFormat/>
    <w:rsid w:val="00431228"/>
    <w:rPr>
      <w:rFonts w:asciiTheme="minorHAnsi" w:eastAsiaTheme="minorEastAsia" w:hAnsiTheme="minorHAnsi" w:cstheme="minorBidi"/>
      <w:kern w:val="2"/>
      <w:sz w:val="18"/>
      <w:szCs w:val="18"/>
    </w:rPr>
  </w:style>
  <w:style w:type="paragraph" w:customStyle="1" w:styleId="11">
    <w:name w:val="列出段落1"/>
    <w:basedOn w:val="a"/>
    <w:uiPriority w:val="99"/>
    <w:unhideWhenUsed/>
    <w:qFormat/>
    <w:rsid w:val="00431228"/>
    <w:pPr>
      <w:ind w:firstLineChars="200" w:firstLine="420"/>
    </w:pPr>
  </w:style>
  <w:style w:type="character" w:customStyle="1" w:styleId="Char0">
    <w:name w:val="批注文字 Char"/>
    <w:basedOn w:val="a0"/>
    <w:link w:val="a4"/>
    <w:qFormat/>
    <w:rsid w:val="00431228"/>
    <w:rPr>
      <w:rFonts w:asciiTheme="minorHAnsi" w:eastAsiaTheme="minorEastAsia" w:hAnsiTheme="minorHAnsi" w:cstheme="minorBidi"/>
      <w:kern w:val="2"/>
      <w:sz w:val="21"/>
      <w:szCs w:val="24"/>
    </w:rPr>
  </w:style>
  <w:style w:type="character" w:customStyle="1" w:styleId="Char">
    <w:name w:val="批注主题 Char"/>
    <w:basedOn w:val="Char0"/>
    <w:link w:val="a3"/>
    <w:qFormat/>
    <w:rsid w:val="00431228"/>
    <w:rPr>
      <w:rFonts w:asciiTheme="minorHAnsi" w:eastAsiaTheme="minorEastAsia" w:hAnsiTheme="minorHAnsi" w:cstheme="minorBidi"/>
      <w:b/>
      <w:bCs/>
      <w:kern w:val="2"/>
      <w:sz w:val="21"/>
      <w:szCs w:val="24"/>
    </w:rPr>
  </w:style>
  <w:style w:type="paragraph" w:customStyle="1" w:styleId="12">
    <w:name w:val="修订1"/>
    <w:hidden/>
    <w:uiPriority w:val="99"/>
    <w:unhideWhenUsed/>
    <w:qFormat/>
    <w:rsid w:val="00431228"/>
    <w:rPr>
      <w:rFonts w:asciiTheme="minorHAnsi" w:eastAsiaTheme="minorEastAsia" w:hAnsiTheme="minorHAnsi" w:cstheme="minorBidi"/>
      <w:kern w:val="2"/>
      <w:sz w:val="21"/>
      <w:szCs w:val="24"/>
    </w:rPr>
  </w:style>
  <w:style w:type="paragraph" w:styleId="af1">
    <w:name w:val="List Paragraph"/>
    <w:basedOn w:val="a"/>
    <w:uiPriority w:val="99"/>
    <w:rsid w:val="004F1B7A"/>
    <w:pPr>
      <w:ind w:firstLineChars="200" w:firstLine="420"/>
    </w:pPr>
  </w:style>
  <w:style w:type="character" w:customStyle="1" w:styleId="2Char">
    <w:name w:val="标题 2 Char"/>
    <w:basedOn w:val="a0"/>
    <w:link w:val="2"/>
    <w:rsid w:val="00D16003"/>
    <w:rPr>
      <w:rFonts w:ascii="仿宋_GB2312" w:eastAsia="仿宋_GB2312" w:hAnsi="Calibri Light" w:cstheme="minorBidi"/>
      <w:b/>
      <w:bCs/>
      <w:sz w:val="2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3843">
      <w:bodyDiv w:val="1"/>
      <w:marLeft w:val="0"/>
      <w:marRight w:val="0"/>
      <w:marTop w:val="0"/>
      <w:marBottom w:val="0"/>
      <w:divBdr>
        <w:top w:val="none" w:sz="0" w:space="0" w:color="auto"/>
        <w:left w:val="none" w:sz="0" w:space="0" w:color="auto"/>
        <w:bottom w:val="none" w:sz="0" w:space="0" w:color="auto"/>
        <w:right w:val="none" w:sz="0" w:space="0" w:color="auto"/>
      </w:divBdr>
    </w:div>
    <w:div w:id="76099894">
      <w:bodyDiv w:val="1"/>
      <w:marLeft w:val="0"/>
      <w:marRight w:val="0"/>
      <w:marTop w:val="0"/>
      <w:marBottom w:val="0"/>
      <w:divBdr>
        <w:top w:val="none" w:sz="0" w:space="0" w:color="auto"/>
        <w:left w:val="none" w:sz="0" w:space="0" w:color="auto"/>
        <w:bottom w:val="none" w:sz="0" w:space="0" w:color="auto"/>
        <w:right w:val="none" w:sz="0" w:space="0" w:color="auto"/>
      </w:divBdr>
    </w:div>
    <w:div w:id="112987848">
      <w:bodyDiv w:val="1"/>
      <w:marLeft w:val="0"/>
      <w:marRight w:val="0"/>
      <w:marTop w:val="0"/>
      <w:marBottom w:val="0"/>
      <w:divBdr>
        <w:top w:val="none" w:sz="0" w:space="0" w:color="auto"/>
        <w:left w:val="none" w:sz="0" w:space="0" w:color="auto"/>
        <w:bottom w:val="none" w:sz="0" w:space="0" w:color="auto"/>
        <w:right w:val="none" w:sz="0" w:space="0" w:color="auto"/>
      </w:divBdr>
    </w:div>
    <w:div w:id="268126709">
      <w:bodyDiv w:val="1"/>
      <w:marLeft w:val="0"/>
      <w:marRight w:val="0"/>
      <w:marTop w:val="0"/>
      <w:marBottom w:val="0"/>
      <w:divBdr>
        <w:top w:val="none" w:sz="0" w:space="0" w:color="auto"/>
        <w:left w:val="none" w:sz="0" w:space="0" w:color="auto"/>
        <w:bottom w:val="none" w:sz="0" w:space="0" w:color="auto"/>
        <w:right w:val="none" w:sz="0" w:space="0" w:color="auto"/>
      </w:divBdr>
    </w:div>
    <w:div w:id="333919369">
      <w:bodyDiv w:val="1"/>
      <w:marLeft w:val="0"/>
      <w:marRight w:val="0"/>
      <w:marTop w:val="0"/>
      <w:marBottom w:val="0"/>
      <w:divBdr>
        <w:top w:val="none" w:sz="0" w:space="0" w:color="auto"/>
        <w:left w:val="none" w:sz="0" w:space="0" w:color="auto"/>
        <w:bottom w:val="none" w:sz="0" w:space="0" w:color="auto"/>
        <w:right w:val="none" w:sz="0" w:space="0" w:color="auto"/>
      </w:divBdr>
    </w:div>
    <w:div w:id="444541783">
      <w:bodyDiv w:val="1"/>
      <w:marLeft w:val="0"/>
      <w:marRight w:val="0"/>
      <w:marTop w:val="0"/>
      <w:marBottom w:val="0"/>
      <w:divBdr>
        <w:top w:val="none" w:sz="0" w:space="0" w:color="auto"/>
        <w:left w:val="none" w:sz="0" w:space="0" w:color="auto"/>
        <w:bottom w:val="none" w:sz="0" w:space="0" w:color="auto"/>
        <w:right w:val="none" w:sz="0" w:space="0" w:color="auto"/>
      </w:divBdr>
    </w:div>
    <w:div w:id="874000400">
      <w:bodyDiv w:val="1"/>
      <w:marLeft w:val="0"/>
      <w:marRight w:val="0"/>
      <w:marTop w:val="0"/>
      <w:marBottom w:val="0"/>
      <w:divBdr>
        <w:top w:val="none" w:sz="0" w:space="0" w:color="auto"/>
        <w:left w:val="none" w:sz="0" w:space="0" w:color="auto"/>
        <w:bottom w:val="none" w:sz="0" w:space="0" w:color="auto"/>
        <w:right w:val="none" w:sz="0" w:space="0" w:color="auto"/>
      </w:divBdr>
    </w:div>
    <w:div w:id="896404417">
      <w:bodyDiv w:val="1"/>
      <w:marLeft w:val="0"/>
      <w:marRight w:val="0"/>
      <w:marTop w:val="0"/>
      <w:marBottom w:val="0"/>
      <w:divBdr>
        <w:top w:val="none" w:sz="0" w:space="0" w:color="auto"/>
        <w:left w:val="none" w:sz="0" w:space="0" w:color="auto"/>
        <w:bottom w:val="none" w:sz="0" w:space="0" w:color="auto"/>
        <w:right w:val="none" w:sz="0" w:space="0" w:color="auto"/>
      </w:divBdr>
    </w:div>
    <w:div w:id="175153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81268-05DE-4D8B-B17B-AC2AF2CB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1995</Words>
  <Characters>11374</Characters>
  <Application>Microsoft Office Word</Application>
  <DocSecurity>0</DocSecurity>
  <Lines>94</Lines>
  <Paragraphs>26</Paragraphs>
  <ScaleCrop>false</ScaleCrop>
  <Company>china</Company>
  <LinksUpToDate>false</LinksUpToDate>
  <CharactersWithSpaces>13343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3</cp:revision>
  <cp:lastPrinted>2017-07-28T02:56:00Z</cp:lastPrinted>
  <dcterms:created xsi:type="dcterms:W3CDTF">2018-09-28T03:31:00Z</dcterms:created>
  <dcterms:modified xsi:type="dcterms:W3CDTF">2018-09-28T03:35:00Z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